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6DC990DB" w:rsidR="000A2B44" w:rsidRDefault="00DA437F" w:rsidP="003B1645">
      <w:pPr>
        <w:jc w:val="center"/>
        <w:rPr>
          <w:rFonts w:ascii="Arial" w:hAnsi="Arial" w:cs="Arial"/>
          <w:b/>
          <w:color w:val="FFFFFF" w:themeColor="background1"/>
          <w:sz w:val="32"/>
        </w:rPr>
      </w:pPr>
      <w:r>
        <w:rPr>
          <w:rFonts w:ascii="Arial" w:hAnsi="Arial" w:cs="Arial"/>
          <w:b/>
          <w:color w:val="FFFFFF" w:themeColor="background1"/>
          <w:sz w:val="32"/>
        </w:rPr>
        <w:t>Quality Assurance</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7BB0BE43" w:rsidR="00DE7C0E" w:rsidRPr="003D78D8" w:rsidRDefault="00C4610D" w:rsidP="00B21C67">
            <w:pPr>
              <w:jc w:val="right"/>
              <w:rPr>
                <w:rFonts w:ascii="Arial" w:hAnsi="Arial" w:cs="Arial"/>
                <w:color w:val="FFFFFF" w:themeColor="background1"/>
              </w:rPr>
            </w:pPr>
            <w:r>
              <w:rPr>
                <w:rFonts w:ascii="Arial" w:hAnsi="Arial" w:cs="Arial"/>
                <w:color w:val="FFFFFF" w:themeColor="background1"/>
              </w:rPr>
              <w:t>6</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38B72573" w:rsidR="00DE7C0E" w:rsidRPr="003D78D8" w:rsidRDefault="00301164" w:rsidP="00B21C67">
            <w:pPr>
              <w:jc w:val="right"/>
              <w:rPr>
                <w:rFonts w:ascii="Arial" w:hAnsi="Arial" w:cs="Arial"/>
                <w:color w:val="FFFFFF" w:themeColor="background1"/>
              </w:rPr>
            </w:pPr>
            <w:r>
              <w:rPr>
                <w:rFonts w:ascii="Arial" w:hAnsi="Arial" w:cs="Arial"/>
                <w:color w:val="FFFFFF" w:themeColor="background1"/>
              </w:rPr>
              <w:t>0</w:t>
            </w:r>
            <w:r w:rsidR="00AB0865">
              <w:rPr>
                <w:rFonts w:ascii="Arial" w:hAnsi="Arial" w:cs="Arial"/>
                <w:color w:val="FFFFFF" w:themeColor="background1"/>
              </w:rPr>
              <w:t>1/09/202</w:t>
            </w:r>
            <w:r w:rsidR="00C4610D">
              <w:rPr>
                <w:rFonts w:ascii="Arial" w:hAnsi="Arial" w:cs="Arial"/>
                <w:color w:val="FFFFFF" w:themeColor="background1"/>
              </w:rPr>
              <w:t>3</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44D7525F" w:rsidR="00DE7C0E" w:rsidRPr="003D78D8" w:rsidRDefault="00AB0865" w:rsidP="00B21C67">
            <w:pPr>
              <w:jc w:val="right"/>
              <w:rPr>
                <w:rFonts w:ascii="Arial" w:hAnsi="Arial" w:cs="Arial"/>
                <w:color w:val="FFFFFF" w:themeColor="background1"/>
              </w:rPr>
            </w:pPr>
            <w:r>
              <w:rPr>
                <w:rFonts w:ascii="Arial" w:hAnsi="Arial" w:cs="Arial"/>
                <w:color w:val="FFFFFF" w:themeColor="background1"/>
              </w:rPr>
              <w:t>01/09/202</w:t>
            </w:r>
            <w:r w:rsidR="00C4610D">
              <w:rPr>
                <w:rFonts w:ascii="Arial" w:hAnsi="Arial" w:cs="Arial"/>
                <w:color w:val="FFFFFF" w:themeColor="background1"/>
              </w:rPr>
              <w:t>4</w:t>
            </w:r>
          </w:p>
        </w:tc>
      </w:tr>
    </w:tbl>
    <w:p w14:paraId="0F84938C" w14:textId="77777777" w:rsidR="00276AE9" w:rsidRDefault="00276AE9" w:rsidP="00860BB2">
      <w:pPr>
        <w:rPr>
          <w:rStyle w:val="Heading1Char"/>
        </w:rPr>
      </w:pPr>
      <w:bookmarkStart w:id="0" w:name="_Toc450659766"/>
    </w:p>
    <w:p w14:paraId="33974C9B" w14:textId="77777777" w:rsidR="00276AE9" w:rsidRDefault="00276AE9">
      <w:pPr>
        <w:rPr>
          <w:rStyle w:val="Heading1Char"/>
        </w:rPr>
      </w:pPr>
      <w:r>
        <w:rPr>
          <w:rStyle w:val="Heading1Char"/>
        </w:rPr>
        <w:br w:type="page"/>
      </w:r>
    </w:p>
    <w:p w14:paraId="048F3B49" w14:textId="12D2C057" w:rsidR="00FC31D8" w:rsidRDefault="00EA051D" w:rsidP="00E50AA8">
      <w:pPr>
        <w:rPr>
          <w:rFonts w:ascii="Arial" w:hAnsi="Arial" w:cs="Arial"/>
        </w:rPr>
      </w:pPr>
      <w:r>
        <w:rPr>
          <w:rStyle w:val="Heading1Char"/>
        </w:rPr>
        <w:lastRenderedPageBreak/>
        <w:t>Introduction</w:t>
      </w:r>
      <w:r w:rsidR="00F46B25">
        <w:rPr>
          <w:rFonts w:ascii="Arial" w:hAnsi="Arial" w:cs="Arial"/>
          <w:b/>
        </w:rPr>
        <w:br/>
      </w:r>
      <w:bookmarkEnd w:id="0"/>
      <w:r w:rsidR="00E50AA8">
        <w:rPr>
          <w:rFonts w:ascii="Arial" w:hAnsi="Arial" w:cs="Arial"/>
        </w:rPr>
        <w:t xml:space="preserve">Venture Learning is committed to continuous improvement and development. We put the student at the forefront of our vision and recognise the need to adapt and refine our practice to meet the changing needs of our cohort. </w:t>
      </w:r>
    </w:p>
    <w:p w14:paraId="3A299296" w14:textId="64CE37F7" w:rsidR="00E50AA8" w:rsidRDefault="006C67E2" w:rsidP="00E50AA8">
      <w:pPr>
        <w:rPr>
          <w:rFonts w:ascii="Arial" w:hAnsi="Arial" w:cs="Arial"/>
        </w:rPr>
      </w:pPr>
      <w:r>
        <w:rPr>
          <w:rFonts w:ascii="Arial" w:hAnsi="Arial" w:cs="Arial"/>
        </w:rPr>
        <w:t>This policy aims to:</w:t>
      </w:r>
    </w:p>
    <w:p w14:paraId="18ECC206" w14:textId="127CFC95" w:rsidR="006C67E2" w:rsidRDefault="006C67E2" w:rsidP="00E50AA8">
      <w:pPr>
        <w:rPr>
          <w:rFonts w:ascii="Arial" w:hAnsi="Arial" w:cs="Arial"/>
        </w:rPr>
      </w:pPr>
      <w:r w:rsidRPr="006C67E2">
        <w:rPr>
          <w:rFonts w:ascii="Arial" w:hAnsi="Arial" w:cs="Arial"/>
        </w:rPr>
        <w:t xml:space="preserve">• improve provision for students’ learning, progress and </w:t>
      </w:r>
      <w:proofErr w:type="gramStart"/>
      <w:r w:rsidRPr="006C67E2">
        <w:rPr>
          <w:rFonts w:ascii="Arial" w:hAnsi="Arial" w:cs="Arial"/>
        </w:rPr>
        <w:t>achievement</w:t>
      </w:r>
      <w:r>
        <w:rPr>
          <w:rFonts w:ascii="Arial" w:hAnsi="Arial" w:cs="Arial"/>
        </w:rPr>
        <w:t>;</w:t>
      </w:r>
      <w:proofErr w:type="gramEnd"/>
      <w:r w:rsidRPr="006C67E2">
        <w:rPr>
          <w:rFonts w:ascii="Arial" w:hAnsi="Arial" w:cs="Arial"/>
        </w:rPr>
        <w:t xml:space="preserve"> </w:t>
      </w:r>
    </w:p>
    <w:p w14:paraId="105B04A5" w14:textId="461899A1" w:rsidR="006C67E2" w:rsidRDefault="006C67E2" w:rsidP="00E50AA8">
      <w:pPr>
        <w:rPr>
          <w:rFonts w:ascii="Arial" w:hAnsi="Arial" w:cs="Arial"/>
        </w:rPr>
      </w:pPr>
      <w:r w:rsidRPr="006C67E2">
        <w:rPr>
          <w:rFonts w:ascii="Arial" w:hAnsi="Arial" w:cs="Arial"/>
        </w:rPr>
        <w:t xml:space="preserve">• ensure consistently </w:t>
      </w:r>
      <w:proofErr w:type="gramStart"/>
      <w:r w:rsidRPr="006C67E2">
        <w:rPr>
          <w:rFonts w:ascii="Arial" w:hAnsi="Arial" w:cs="Arial"/>
        </w:rPr>
        <w:t>high quality</w:t>
      </w:r>
      <w:proofErr w:type="gramEnd"/>
      <w:r w:rsidRPr="006C67E2">
        <w:rPr>
          <w:rFonts w:ascii="Arial" w:hAnsi="Arial" w:cs="Arial"/>
        </w:rPr>
        <w:t xml:space="preserve"> learning experiences for all our students</w:t>
      </w:r>
      <w:r>
        <w:rPr>
          <w:rFonts w:ascii="Arial" w:hAnsi="Arial" w:cs="Arial"/>
        </w:rPr>
        <w:t>; and,</w:t>
      </w:r>
      <w:r w:rsidRPr="006C67E2">
        <w:rPr>
          <w:rFonts w:ascii="Arial" w:hAnsi="Arial" w:cs="Arial"/>
        </w:rPr>
        <w:t xml:space="preserve"> </w:t>
      </w:r>
    </w:p>
    <w:p w14:paraId="5645E934" w14:textId="3E0EF911" w:rsidR="006C67E2" w:rsidRDefault="006C67E2" w:rsidP="00E50AA8">
      <w:pPr>
        <w:rPr>
          <w:rFonts w:ascii="Arial" w:hAnsi="Arial" w:cs="Arial"/>
        </w:rPr>
      </w:pPr>
      <w:r w:rsidRPr="006C67E2">
        <w:rPr>
          <w:rFonts w:ascii="Arial" w:hAnsi="Arial" w:cs="Arial"/>
        </w:rPr>
        <w:t xml:space="preserve">• ensure that all students </w:t>
      </w:r>
      <w:r>
        <w:rPr>
          <w:rFonts w:ascii="Arial" w:hAnsi="Arial" w:cs="Arial"/>
        </w:rPr>
        <w:t>are given</w:t>
      </w:r>
      <w:r w:rsidRPr="006C67E2">
        <w:rPr>
          <w:rFonts w:ascii="Arial" w:hAnsi="Arial" w:cs="Arial"/>
        </w:rPr>
        <w:t xml:space="preserve"> opportunit</w:t>
      </w:r>
      <w:r>
        <w:rPr>
          <w:rFonts w:ascii="Arial" w:hAnsi="Arial" w:cs="Arial"/>
        </w:rPr>
        <w:t>ies</w:t>
      </w:r>
      <w:r w:rsidRPr="006C67E2">
        <w:rPr>
          <w:rFonts w:ascii="Arial" w:hAnsi="Arial" w:cs="Arial"/>
        </w:rPr>
        <w:t xml:space="preserve"> to </w:t>
      </w:r>
      <w:r>
        <w:rPr>
          <w:rFonts w:ascii="Arial" w:hAnsi="Arial" w:cs="Arial"/>
        </w:rPr>
        <w:t>realise achievable goals.</w:t>
      </w:r>
    </w:p>
    <w:p w14:paraId="7E5BF9FB" w14:textId="6415E85E" w:rsidR="00E50AA8" w:rsidRDefault="006C67E2" w:rsidP="00E50AA8">
      <w:pPr>
        <w:rPr>
          <w:rFonts w:ascii="Arial" w:hAnsi="Arial" w:cs="Arial"/>
        </w:rPr>
      </w:pPr>
      <w:r w:rsidRPr="006C67E2">
        <w:rPr>
          <w:rFonts w:ascii="Arial" w:hAnsi="Arial" w:cs="Arial"/>
        </w:rPr>
        <w:t xml:space="preserve">Self-evaluation processes enable us to gain knowledge of our current strengths, as well as highlighting areas for further development.  We are committed to developing strategies and structures that support staff to develop their skills and knowledge, and continuously improve teaching, learning and </w:t>
      </w:r>
      <w:proofErr w:type="gramStart"/>
      <w:r w:rsidRPr="006C67E2">
        <w:rPr>
          <w:rFonts w:ascii="Arial" w:hAnsi="Arial" w:cs="Arial"/>
        </w:rPr>
        <w:t>high quality</w:t>
      </w:r>
      <w:proofErr w:type="gramEnd"/>
      <w:r w:rsidRPr="006C67E2">
        <w:rPr>
          <w:rFonts w:ascii="Arial" w:hAnsi="Arial" w:cs="Arial"/>
        </w:rPr>
        <w:t xml:space="preserve"> educational provision.</w:t>
      </w:r>
    </w:p>
    <w:p w14:paraId="1CC4EBE7" w14:textId="4A7FA857" w:rsidR="00E50AA8" w:rsidRPr="006C67E2" w:rsidRDefault="00E50AA8" w:rsidP="00E50AA8">
      <w:pPr>
        <w:rPr>
          <w:rFonts w:ascii="Arial" w:hAnsi="Arial" w:cs="Arial"/>
        </w:rPr>
      </w:pPr>
      <w:r w:rsidRPr="006C67E2">
        <w:rPr>
          <w:rFonts w:ascii="Arial" w:hAnsi="Arial" w:cs="Arial"/>
        </w:rPr>
        <w:t>Our commitment to review and evaluate all our practices enables us to constantly monitor the quality</w:t>
      </w:r>
      <w:r w:rsidR="006C67E2" w:rsidRPr="006C67E2">
        <w:rPr>
          <w:rFonts w:ascii="Arial" w:hAnsi="Arial" w:cs="Arial"/>
        </w:rPr>
        <w:t xml:space="preserve"> and relevance</w:t>
      </w:r>
      <w:r w:rsidRPr="006C67E2">
        <w:rPr>
          <w:rFonts w:ascii="Arial" w:hAnsi="Arial" w:cs="Arial"/>
        </w:rPr>
        <w:t xml:space="preserve"> of support, training and continued professional development (CPD).  CPD should always be focussed on improving the quality of provision at </w:t>
      </w:r>
      <w:r w:rsidR="006C67E2" w:rsidRPr="006C67E2">
        <w:rPr>
          <w:rFonts w:ascii="Arial" w:hAnsi="Arial" w:cs="Arial"/>
        </w:rPr>
        <w:t>Venture Learning.</w:t>
      </w:r>
    </w:p>
    <w:p w14:paraId="26466780" w14:textId="23538F41" w:rsidR="006C67E2" w:rsidRPr="006C67E2" w:rsidRDefault="00E50AA8" w:rsidP="00E50AA8">
      <w:pPr>
        <w:rPr>
          <w:rFonts w:ascii="Arial" w:hAnsi="Arial" w:cs="Arial"/>
        </w:rPr>
      </w:pPr>
      <w:r w:rsidRPr="006C67E2">
        <w:rPr>
          <w:rFonts w:ascii="Arial" w:hAnsi="Arial" w:cs="Arial"/>
        </w:rPr>
        <w:t xml:space="preserve">Quality assurance and self-evaluation procedures will operate at an individual, team and whole school level and will always frame review processes within a simple structure: </w:t>
      </w:r>
    </w:p>
    <w:p w14:paraId="131A0901" w14:textId="77777777" w:rsidR="006C67E2" w:rsidRPr="006C67E2" w:rsidRDefault="00E50AA8" w:rsidP="00E50AA8">
      <w:pPr>
        <w:rPr>
          <w:rFonts w:ascii="Arial" w:hAnsi="Arial" w:cs="Arial"/>
        </w:rPr>
      </w:pPr>
      <w:r w:rsidRPr="006C67E2">
        <w:rPr>
          <w:rFonts w:ascii="Arial" w:hAnsi="Arial" w:cs="Arial"/>
        </w:rPr>
        <w:t xml:space="preserve">• How well am I/are we doing? </w:t>
      </w:r>
    </w:p>
    <w:p w14:paraId="4862D5E9" w14:textId="77777777" w:rsidR="006C67E2" w:rsidRPr="006C67E2" w:rsidRDefault="00E50AA8" w:rsidP="00E50AA8">
      <w:pPr>
        <w:rPr>
          <w:rFonts w:ascii="Arial" w:hAnsi="Arial" w:cs="Arial"/>
        </w:rPr>
      </w:pPr>
      <w:r w:rsidRPr="006C67E2">
        <w:rPr>
          <w:rFonts w:ascii="Arial" w:hAnsi="Arial" w:cs="Arial"/>
        </w:rPr>
        <w:t xml:space="preserve">• How do I/we know? </w:t>
      </w:r>
    </w:p>
    <w:p w14:paraId="4D51765A" w14:textId="77777777" w:rsidR="006C67E2" w:rsidRPr="006C67E2" w:rsidRDefault="00E50AA8" w:rsidP="00E50AA8">
      <w:pPr>
        <w:rPr>
          <w:rFonts w:ascii="Arial" w:hAnsi="Arial" w:cs="Arial"/>
        </w:rPr>
      </w:pPr>
      <w:r w:rsidRPr="006C67E2">
        <w:rPr>
          <w:rFonts w:ascii="Arial" w:hAnsi="Arial" w:cs="Arial"/>
        </w:rPr>
        <w:t xml:space="preserve">• What are my/our strengths or weaknesses? </w:t>
      </w:r>
    </w:p>
    <w:p w14:paraId="1B88155D" w14:textId="12B538D1" w:rsidR="00EA051D" w:rsidRPr="006C67E2" w:rsidRDefault="00E50AA8" w:rsidP="00E50AA8">
      <w:r w:rsidRPr="006C67E2">
        <w:rPr>
          <w:rFonts w:ascii="Arial" w:hAnsi="Arial" w:cs="Arial"/>
        </w:rPr>
        <w:t>• What should I/we do to improve?</w:t>
      </w:r>
      <w:r>
        <w:t xml:space="preserve"> </w:t>
      </w:r>
      <w:r w:rsidR="00EA051D">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973F27">
      <w:pPr>
        <w:ind w:firstLine="720"/>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Ind w:w="723" w:type="dxa"/>
        <w:tblLook w:val="04A0" w:firstRow="1" w:lastRow="0" w:firstColumn="1" w:lastColumn="0" w:noHBand="0" w:noVBand="1"/>
      </w:tblPr>
      <w:tblGrid>
        <w:gridCol w:w="4504"/>
        <w:gridCol w:w="4512"/>
      </w:tblGrid>
      <w:tr w:rsidR="00051AC4" w14:paraId="16C44C50" w14:textId="77777777" w:rsidTr="00973F27">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1"/>
          <w:p w14:paraId="1E73F914" w14:textId="77777777" w:rsidR="00051AC4" w:rsidRPr="00A11B1E" w:rsidRDefault="00051AC4" w:rsidP="00BE6266">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62273FB7" w14:textId="77777777" w:rsidR="00051AC4" w:rsidRPr="00A11B1E" w:rsidRDefault="00051AC4" w:rsidP="00BE6266">
            <w:pPr>
              <w:jc w:val="both"/>
              <w:rPr>
                <w:rFonts w:ascii="Arial" w:hAnsi="Arial" w:cs="Arial"/>
                <w:b/>
              </w:rPr>
            </w:pPr>
            <w:r w:rsidRPr="00A11B1E">
              <w:rPr>
                <w:rFonts w:ascii="Arial" w:hAnsi="Arial" w:cs="Arial"/>
                <w:b/>
              </w:rPr>
              <w:t>Role</w:t>
            </w:r>
          </w:p>
        </w:tc>
      </w:tr>
      <w:tr w:rsidR="00051AC4" w14:paraId="731668E4" w14:textId="77777777" w:rsidTr="00973F27">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3B06412" w14:textId="77777777" w:rsidR="00051AC4" w:rsidRPr="00A11B1E" w:rsidRDefault="00051AC4" w:rsidP="00BE6266">
            <w:pPr>
              <w:jc w:val="both"/>
              <w:rPr>
                <w:rFonts w:ascii="Arial" w:hAnsi="Arial" w:cs="Arial"/>
              </w:rPr>
            </w:pPr>
            <w:r>
              <w:rPr>
                <w:rFonts w:ascii="Arial" w:hAnsi="Arial" w:cs="Arial"/>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20FBB333" w14:textId="3ADEC730" w:rsidR="00051AC4" w:rsidRPr="002B1A49" w:rsidRDefault="002B1A49" w:rsidP="00BE6266">
            <w:pPr>
              <w:jc w:val="both"/>
              <w:rPr>
                <w:rFonts w:ascii="Arial" w:hAnsi="Arial" w:cs="Arial"/>
                <w:b/>
              </w:rPr>
            </w:pPr>
            <w:r w:rsidRPr="002B1A49">
              <w:rPr>
                <w:rFonts w:ascii="Arial" w:hAnsi="Arial" w:cs="Arial"/>
                <w:b/>
              </w:rPr>
              <w:t>Chair Of Governors</w:t>
            </w:r>
          </w:p>
        </w:tc>
      </w:tr>
      <w:tr w:rsidR="00301164" w14:paraId="78E694B3" w14:textId="77777777" w:rsidTr="00973F27">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19FDD861" w14:textId="563CF475" w:rsidR="00301164" w:rsidRDefault="00301164" w:rsidP="00BE6266">
            <w:pPr>
              <w:jc w:val="both"/>
              <w:rPr>
                <w:rFonts w:ascii="Arial" w:hAnsi="Arial" w:cs="Arial"/>
              </w:rPr>
            </w:pPr>
            <w:r>
              <w:rPr>
                <w:rFonts w:ascii="Arial" w:hAnsi="Arial" w:cs="Arial"/>
              </w:rPr>
              <w:t>Rich Hill</w:t>
            </w:r>
          </w:p>
        </w:tc>
        <w:tc>
          <w:tcPr>
            <w:tcW w:w="4512" w:type="dxa"/>
            <w:tcBorders>
              <w:top w:val="single" w:sz="4" w:space="0" w:color="auto"/>
              <w:left w:val="single" w:sz="4" w:space="0" w:color="auto"/>
              <w:bottom w:val="single" w:sz="4" w:space="0" w:color="auto"/>
              <w:right w:val="single" w:sz="4" w:space="0" w:color="auto"/>
            </w:tcBorders>
            <w:vAlign w:val="center"/>
          </w:tcPr>
          <w:p w14:paraId="3A62BC82" w14:textId="4C10A6A0" w:rsidR="00301164" w:rsidRPr="002B1A49" w:rsidRDefault="00301164" w:rsidP="00BE6266">
            <w:pPr>
              <w:jc w:val="both"/>
              <w:rPr>
                <w:rFonts w:ascii="Arial" w:hAnsi="Arial" w:cs="Arial"/>
                <w:b/>
              </w:rPr>
            </w:pPr>
            <w:r w:rsidRPr="002B1A49">
              <w:rPr>
                <w:rFonts w:ascii="Arial" w:hAnsi="Arial" w:cs="Arial"/>
                <w:b/>
              </w:rPr>
              <w:t>Head</w:t>
            </w:r>
            <w:r w:rsidR="002B1A49">
              <w:rPr>
                <w:rFonts w:ascii="Arial" w:hAnsi="Arial" w:cs="Arial"/>
                <w:b/>
              </w:rPr>
              <w:t>t</w:t>
            </w:r>
            <w:r w:rsidRPr="002B1A49">
              <w:rPr>
                <w:rFonts w:ascii="Arial" w:hAnsi="Arial" w:cs="Arial"/>
                <w:b/>
              </w:rPr>
              <w:t>eacher</w:t>
            </w:r>
          </w:p>
        </w:tc>
      </w:tr>
      <w:tr w:rsidR="00301164" w14:paraId="44DB67D9" w14:textId="77777777" w:rsidTr="00973F27">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0017E3C" w14:textId="0EB1726A" w:rsidR="00301164" w:rsidRDefault="00301164" w:rsidP="00BE6266">
            <w:pPr>
              <w:jc w:val="both"/>
              <w:rPr>
                <w:rFonts w:ascii="Arial" w:hAnsi="Arial" w:cs="Arial"/>
              </w:rPr>
            </w:pPr>
            <w:r>
              <w:rPr>
                <w:rFonts w:ascii="Arial" w:hAnsi="Arial" w:cs="Arial"/>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5454660A" w14:textId="2E8BB1B3" w:rsidR="00301164" w:rsidRPr="002B1A49" w:rsidRDefault="00301164" w:rsidP="00BE6266">
            <w:pPr>
              <w:jc w:val="both"/>
              <w:rPr>
                <w:rFonts w:ascii="Arial" w:hAnsi="Arial" w:cs="Arial"/>
                <w:b/>
              </w:rPr>
            </w:pPr>
            <w:r w:rsidRPr="002B1A49">
              <w:rPr>
                <w:rFonts w:ascii="Arial" w:hAnsi="Arial" w:cs="Arial"/>
                <w:b/>
              </w:rPr>
              <w:t>Deputy Head of Provision</w:t>
            </w:r>
          </w:p>
        </w:tc>
      </w:tr>
      <w:tr w:rsidR="00051AC4" w14:paraId="49F365F6" w14:textId="77777777" w:rsidTr="00973F27">
        <w:trPr>
          <w:trHeight w:val="1501"/>
        </w:trPr>
        <w:tc>
          <w:tcPr>
            <w:tcW w:w="4504" w:type="dxa"/>
            <w:vMerge w:val="restart"/>
            <w:tcBorders>
              <w:top w:val="single" w:sz="4" w:space="0" w:color="auto"/>
              <w:left w:val="single" w:sz="4" w:space="0" w:color="auto"/>
              <w:right w:val="single" w:sz="4" w:space="0" w:color="auto"/>
            </w:tcBorders>
            <w:vAlign w:val="center"/>
            <w:hideMark/>
          </w:tcPr>
          <w:p w14:paraId="55ED2627" w14:textId="77777777" w:rsidR="00051AC4" w:rsidRPr="00A11B1E" w:rsidRDefault="00051AC4" w:rsidP="00BE6266">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05DD84BB" w14:textId="77777777" w:rsidR="00051AC4" w:rsidRDefault="00051AC4" w:rsidP="00BE6266">
            <w:pPr>
              <w:rPr>
                <w:rFonts w:ascii="Arial" w:hAnsi="Arial" w:cs="Arial"/>
                <w:b/>
              </w:rPr>
            </w:pPr>
            <w:r>
              <w:rPr>
                <w:rFonts w:ascii="Arial" w:hAnsi="Arial" w:cs="Arial"/>
                <w:b/>
              </w:rPr>
              <w:t>Venture Learning</w:t>
            </w:r>
          </w:p>
          <w:p w14:paraId="1E39B641" w14:textId="77777777" w:rsidR="00051AC4" w:rsidRDefault="00051AC4" w:rsidP="00BE6266">
            <w:pPr>
              <w:rPr>
                <w:rFonts w:ascii="Arial" w:hAnsi="Arial" w:cs="Arial"/>
                <w:b/>
              </w:rPr>
            </w:pPr>
            <w:r>
              <w:rPr>
                <w:rFonts w:ascii="Arial" w:hAnsi="Arial" w:cs="Arial"/>
                <w:b/>
              </w:rPr>
              <w:t>19A Forester Street</w:t>
            </w:r>
          </w:p>
          <w:p w14:paraId="2711978F" w14:textId="77777777" w:rsidR="00051AC4" w:rsidRDefault="00051AC4" w:rsidP="00BE6266">
            <w:pPr>
              <w:rPr>
                <w:rFonts w:ascii="Arial" w:hAnsi="Arial" w:cs="Arial"/>
                <w:b/>
              </w:rPr>
            </w:pPr>
            <w:r>
              <w:rPr>
                <w:rFonts w:ascii="Arial" w:hAnsi="Arial" w:cs="Arial"/>
                <w:b/>
              </w:rPr>
              <w:t>Netherfield</w:t>
            </w:r>
          </w:p>
          <w:p w14:paraId="68F00869" w14:textId="77777777" w:rsidR="00051AC4" w:rsidRDefault="00051AC4" w:rsidP="00BE6266">
            <w:pPr>
              <w:rPr>
                <w:rFonts w:ascii="Arial" w:hAnsi="Arial" w:cs="Arial"/>
                <w:b/>
              </w:rPr>
            </w:pPr>
            <w:r>
              <w:rPr>
                <w:rFonts w:ascii="Arial" w:hAnsi="Arial" w:cs="Arial"/>
                <w:b/>
              </w:rPr>
              <w:t>Nottingham</w:t>
            </w:r>
          </w:p>
          <w:p w14:paraId="5B7F9E93" w14:textId="77777777" w:rsidR="00051AC4" w:rsidRPr="00A11B1E" w:rsidRDefault="00051AC4" w:rsidP="00BE6266">
            <w:pPr>
              <w:rPr>
                <w:rFonts w:ascii="Arial" w:hAnsi="Arial" w:cs="Arial"/>
                <w:b/>
              </w:rPr>
            </w:pPr>
            <w:r>
              <w:rPr>
                <w:rFonts w:ascii="Arial" w:hAnsi="Arial" w:cs="Arial"/>
                <w:b/>
              </w:rPr>
              <w:t>NG4 2LJ</w:t>
            </w:r>
          </w:p>
        </w:tc>
      </w:tr>
      <w:tr w:rsidR="00051AC4" w14:paraId="3FE882F2" w14:textId="77777777" w:rsidTr="00973F27">
        <w:trPr>
          <w:trHeight w:val="510"/>
        </w:trPr>
        <w:tc>
          <w:tcPr>
            <w:tcW w:w="4504" w:type="dxa"/>
            <w:vMerge/>
            <w:tcBorders>
              <w:left w:val="single" w:sz="4" w:space="0" w:color="auto"/>
              <w:right w:val="single" w:sz="4" w:space="0" w:color="auto"/>
            </w:tcBorders>
            <w:vAlign w:val="center"/>
          </w:tcPr>
          <w:p w14:paraId="199B722D" w14:textId="77777777" w:rsidR="00051AC4" w:rsidRDefault="00051AC4" w:rsidP="00BE6266">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7B77D9B9" w14:textId="77777777" w:rsidR="00051AC4" w:rsidRPr="00A11B1E" w:rsidRDefault="00051AC4" w:rsidP="00BE6266">
            <w:pPr>
              <w:rPr>
                <w:rFonts w:ascii="Arial" w:hAnsi="Arial" w:cs="Arial"/>
                <w:b/>
              </w:rPr>
            </w:pPr>
            <w:r>
              <w:rPr>
                <w:rFonts w:ascii="Arial" w:hAnsi="Arial" w:cs="Arial"/>
                <w:b/>
              </w:rPr>
              <w:t>www.venturelearning.co.uk</w:t>
            </w:r>
          </w:p>
        </w:tc>
      </w:tr>
      <w:tr w:rsidR="00051AC4" w14:paraId="7575F068" w14:textId="77777777" w:rsidTr="00973F27">
        <w:trPr>
          <w:trHeight w:val="510"/>
        </w:trPr>
        <w:tc>
          <w:tcPr>
            <w:tcW w:w="4504" w:type="dxa"/>
            <w:vMerge/>
            <w:tcBorders>
              <w:left w:val="single" w:sz="4" w:space="0" w:color="auto"/>
              <w:bottom w:val="single" w:sz="4" w:space="0" w:color="auto"/>
              <w:right w:val="single" w:sz="4" w:space="0" w:color="auto"/>
            </w:tcBorders>
            <w:vAlign w:val="center"/>
          </w:tcPr>
          <w:p w14:paraId="55F457C1" w14:textId="77777777" w:rsidR="00051AC4" w:rsidRDefault="00051AC4" w:rsidP="00BE6266">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19D758CA" w14:textId="04385F33" w:rsidR="00051AC4" w:rsidRPr="00A11B1E" w:rsidRDefault="00676D81" w:rsidP="00BE6266">
            <w:pPr>
              <w:rPr>
                <w:rFonts w:ascii="Arial" w:hAnsi="Arial" w:cs="Arial"/>
                <w:b/>
              </w:rPr>
            </w:pPr>
            <w:r>
              <w:rPr>
                <w:rFonts w:ascii="Arial" w:hAnsi="Arial" w:cs="Arial"/>
                <w:b/>
              </w:rPr>
              <w:t>01159876621</w:t>
            </w:r>
          </w:p>
        </w:tc>
      </w:tr>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830" cy="97155"/>
                      </w14:xfrm>
                    </w14:contentPart>
                  </a:graphicData>
                </a:graphic>
              </wp:anchor>
            </w:drawing>
          </mc:Choice>
          <mc:Fallback>
            <w:pict>
              <v:shape w14:anchorId="693C0973" id="Ink 11" o:spid="_x0000_s1026" type="#_x0000_t75" style="position:absolute;margin-left:626.55pt;margin-top:82.9pt;width:11.4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">
                <v:imagedata r:id="rId17" o:title=""/>
              </v:shape>
            </w:pict>
          </mc:Fallback>
        </mc:AlternateContent>
      </w:r>
    </w:p>
    <w:p w14:paraId="011C6F7D" w14:textId="77777777" w:rsidR="00973F27" w:rsidRDefault="00973F27">
      <w:pPr>
        <w:rPr>
          <w:rFonts w:ascii="Arial" w:hAnsi="Arial" w:cs="Arial"/>
        </w:rPr>
      </w:pPr>
      <w:r>
        <w:rPr>
          <w:rFonts w:ascii="Arial" w:hAnsi="Arial" w:cs="Arial"/>
        </w:rPr>
        <w:br w:type="page"/>
      </w:r>
    </w:p>
    <w:p w14:paraId="04E8DF0D" w14:textId="6F6E9A25" w:rsidR="00F77B44" w:rsidRDefault="00F77B44">
      <w:pPr>
        <w:rPr>
          <w:rFonts w:ascii="Arial" w:hAnsi="Arial" w:cs="Arial"/>
          <w:b/>
        </w:rPr>
      </w:pPr>
      <w:r>
        <w:rPr>
          <w:rFonts w:ascii="Arial" w:hAnsi="Arial" w:cs="Arial"/>
          <w:b/>
        </w:rPr>
        <w:lastRenderedPageBreak/>
        <w:t>Section 1: Procedures</w:t>
      </w:r>
    </w:p>
    <w:p w14:paraId="4E7461BA" w14:textId="4825F001" w:rsidR="00F77B44" w:rsidRDefault="00F77B44" w:rsidP="00F77B44">
      <w:pPr>
        <w:rPr>
          <w:rFonts w:ascii="Arial" w:hAnsi="Arial" w:cs="Arial"/>
        </w:rPr>
      </w:pPr>
      <w:r w:rsidRPr="00F77B44">
        <w:rPr>
          <w:rFonts w:ascii="Arial" w:hAnsi="Arial" w:cs="Arial"/>
        </w:rPr>
        <w:t>Quality assurance at Venture Learning focuses on ensuring that:</w:t>
      </w:r>
    </w:p>
    <w:p w14:paraId="61D5E972" w14:textId="3AB8E1A6" w:rsidR="00F77B44" w:rsidRPr="00F77B44" w:rsidRDefault="00F77B44" w:rsidP="00F77B44">
      <w:pPr>
        <w:pStyle w:val="ListParagraph"/>
        <w:numPr>
          <w:ilvl w:val="0"/>
          <w:numId w:val="45"/>
        </w:numPr>
        <w:rPr>
          <w:rFonts w:ascii="Arial" w:hAnsi="Arial" w:cs="Arial"/>
        </w:rPr>
      </w:pPr>
      <w:r w:rsidRPr="00F77B44">
        <w:rPr>
          <w:rFonts w:ascii="Arial" w:hAnsi="Arial" w:cs="Arial"/>
        </w:rPr>
        <w:t xml:space="preserve">the commissioned provision meets the educational and SEMH needs of each </w:t>
      </w:r>
      <w:proofErr w:type="gramStart"/>
      <w:r w:rsidRPr="00F77B44">
        <w:rPr>
          <w:rFonts w:ascii="Arial" w:hAnsi="Arial" w:cs="Arial"/>
        </w:rPr>
        <w:t>student;</w:t>
      </w:r>
      <w:proofErr w:type="gramEnd"/>
    </w:p>
    <w:p w14:paraId="6669A230" w14:textId="412687D7" w:rsidR="00F77B44" w:rsidRPr="00F77B44" w:rsidRDefault="00F77B44" w:rsidP="00F77B44">
      <w:pPr>
        <w:pStyle w:val="ListParagraph"/>
        <w:numPr>
          <w:ilvl w:val="0"/>
          <w:numId w:val="45"/>
        </w:numPr>
        <w:rPr>
          <w:rFonts w:ascii="Arial" w:hAnsi="Arial" w:cs="Arial"/>
        </w:rPr>
      </w:pPr>
      <w:r w:rsidRPr="00F77B44">
        <w:rPr>
          <w:rFonts w:ascii="Arial" w:hAnsi="Arial" w:cs="Arial"/>
        </w:rPr>
        <w:t xml:space="preserve">the premises are fit for </w:t>
      </w:r>
      <w:proofErr w:type="gramStart"/>
      <w:r w:rsidRPr="00F77B44">
        <w:rPr>
          <w:rFonts w:ascii="Arial" w:hAnsi="Arial" w:cs="Arial"/>
        </w:rPr>
        <w:t>purpose;</w:t>
      </w:r>
      <w:proofErr w:type="gramEnd"/>
    </w:p>
    <w:p w14:paraId="7D7FFB3A" w14:textId="3D527565" w:rsidR="00F77B44" w:rsidRPr="00F77B44" w:rsidRDefault="00F77B44" w:rsidP="00F77B44">
      <w:pPr>
        <w:pStyle w:val="ListParagraph"/>
        <w:numPr>
          <w:ilvl w:val="0"/>
          <w:numId w:val="45"/>
        </w:numPr>
        <w:rPr>
          <w:rFonts w:ascii="Arial" w:hAnsi="Arial" w:cs="Arial"/>
        </w:rPr>
      </w:pPr>
      <w:r w:rsidRPr="00F77B44">
        <w:rPr>
          <w:rFonts w:ascii="Arial" w:hAnsi="Arial" w:cs="Arial"/>
        </w:rPr>
        <w:t xml:space="preserve">health and safety arrangements are of an appropriate </w:t>
      </w:r>
      <w:proofErr w:type="gramStart"/>
      <w:r w:rsidRPr="00F77B44">
        <w:rPr>
          <w:rFonts w:ascii="Arial" w:hAnsi="Arial" w:cs="Arial"/>
        </w:rPr>
        <w:t>standard;</w:t>
      </w:r>
      <w:proofErr w:type="gramEnd"/>
    </w:p>
    <w:p w14:paraId="31D5E093" w14:textId="491BA5E3" w:rsidR="00F77B44" w:rsidRPr="00F77B44" w:rsidRDefault="00F77B44" w:rsidP="00F77B44">
      <w:pPr>
        <w:pStyle w:val="ListParagraph"/>
        <w:numPr>
          <w:ilvl w:val="0"/>
          <w:numId w:val="45"/>
        </w:numPr>
        <w:rPr>
          <w:rFonts w:ascii="Arial" w:hAnsi="Arial" w:cs="Arial"/>
        </w:rPr>
      </w:pPr>
      <w:r w:rsidRPr="00F77B44">
        <w:rPr>
          <w:rFonts w:ascii="Arial" w:hAnsi="Arial" w:cs="Arial"/>
        </w:rPr>
        <w:t xml:space="preserve">teaching and learning is of a high </w:t>
      </w:r>
      <w:proofErr w:type="gramStart"/>
      <w:r w:rsidRPr="00F77B44">
        <w:rPr>
          <w:rFonts w:ascii="Arial" w:hAnsi="Arial" w:cs="Arial"/>
        </w:rPr>
        <w:t>standard;</w:t>
      </w:r>
      <w:proofErr w:type="gramEnd"/>
    </w:p>
    <w:p w14:paraId="4F428776" w14:textId="4653A5EA" w:rsidR="00AA6D7F" w:rsidRDefault="00F77B44" w:rsidP="00F77B44">
      <w:pPr>
        <w:pStyle w:val="ListParagraph"/>
        <w:numPr>
          <w:ilvl w:val="0"/>
          <w:numId w:val="45"/>
        </w:numPr>
        <w:rPr>
          <w:rFonts w:ascii="Arial" w:hAnsi="Arial" w:cs="Arial"/>
        </w:rPr>
      </w:pPr>
      <w:r w:rsidRPr="00F77B44">
        <w:rPr>
          <w:rFonts w:ascii="Arial" w:hAnsi="Arial" w:cs="Arial"/>
        </w:rPr>
        <w:t xml:space="preserve">suitable resources and teaching materials are </w:t>
      </w:r>
      <w:proofErr w:type="gramStart"/>
      <w:r w:rsidRPr="00F77B44">
        <w:rPr>
          <w:rFonts w:ascii="Arial" w:hAnsi="Arial" w:cs="Arial"/>
        </w:rPr>
        <w:t>available</w:t>
      </w:r>
      <w:r w:rsidR="00AA6D7F">
        <w:rPr>
          <w:rFonts w:ascii="Arial" w:hAnsi="Arial" w:cs="Arial"/>
        </w:rPr>
        <w:t>;</w:t>
      </w:r>
      <w:proofErr w:type="gramEnd"/>
    </w:p>
    <w:p w14:paraId="75152EA8" w14:textId="2E2F689D" w:rsidR="00F77B44" w:rsidRPr="00F77B44" w:rsidRDefault="00AA6D7F" w:rsidP="00F77B44">
      <w:pPr>
        <w:pStyle w:val="ListParagraph"/>
        <w:numPr>
          <w:ilvl w:val="0"/>
          <w:numId w:val="45"/>
        </w:numPr>
        <w:rPr>
          <w:rFonts w:ascii="Arial" w:hAnsi="Arial" w:cs="Arial"/>
        </w:rPr>
      </w:pPr>
      <w:r>
        <w:rPr>
          <w:rFonts w:ascii="Arial" w:hAnsi="Arial" w:cs="Arial"/>
        </w:rPr>
        <w:t xml:space="preserve">teaching encourages students to develop </w:t>
      </w:r>
      <w:proofErr w:type="gramStart"/>
      <w:r>
        <w:rPr>
          <w:rFonts w:ascii="Arial" w:hAnsi="Arial" w:cs="Arial"/>
        </w:rPr>
        <w:t>independence</w:t>
      </w:r>
      <w:r w:rsidR="00F77B44">
        <w:rPr>
          <w:rFonts w:ascii="Arial" w:hAnsi="Arial" w:cs="Arial"/>
        </w:rPr>
        <w:t>;</w:t>
      </w:r>
      <w:proofErr w:type="gramEnd"/>
    </w:p>
    <w:p w14:paraId="48ABD945" w14:textId="639BC537" w:rsidR="00F77B44" w:rsidRPr="00F77B44" w:rsidRDefault="00F77B44" w:rsidP="00F77B44">
      <w:pPr>
        <w:pStyle w:val="ListParagraph"/>
        <w:numPr>
          <w:ilvl w:val="0"/>
          <w:numId w:val="45"/>
        </w:numPr>
        <w:rPr>
          <w:rFonts w:ascii="Arial" w:hAnsi="Arial" w:cs="Arial"/>
        </w:rPr>
      </w:pPr>
      <w:r w:rsidRPr="00F77B44">
        <w:rPr>
          <w:rFonts w:ascii="Arial" w:hAnsi="Arial" w:cs="Arial"/>
        </w:rPr>
        <w:t xml:space="preserve">behaviour management is </w:t>
      </w:r>
      <w:proofErr w:type="gramStart"/>
      <w:r w:rsidRPr="00F77B44">
        <w:rPr>
          <w:rFonts w:ascii="Arial" w:hAnsi="Arial" w:cs="Arial"/>
        </w:rPr>
        <w:t>strong</w:t>
      </w:r>
      <w:r>
        <w:rPr>
          <w:rFonts w:ascii="Arial" w:hAnsi="Arial" w:cs="Arial"/>
        </w:rPr>
        <w:t>;</w:t>
      </w:r>
      <w:proofErr w:type="gramEnd"/>
    </w:p>
    <w:p w14:paraId="03BAF7D3" w14:textId="7B307FAA" w:rsidR="00F77B44" w:rsidRPr="00F77B44" w:rsidRDefault="00F77B44" w:rsidP="00F77B44">
      <w:pPr>
        <w:pStyle w:val="ListParagraph"/>
        <w:numPr>
          <w:ilvl w:val="0"/>
          <w:numId w:val="45"/>
        </w:numPr>
        <w:rPr>
          <w:rFonts w:ascii="Arial" w:hAnsi="Arial" w:cs="Arial"/>
        </w:rPr>
      </w:pPr>
      <w:r w:rsidRPr="00F77B44">
        <w:rPr>
          <w:rFonts w:ascii="Arial" w:hAnsi="Arial" w:cs="Arial"/>
        </w:rPr>
        <w:t xml:space="preserve">attendance recording and reporting are </w:t>
      </w:r>
      <w:proofErr w:type="gramStart"/>
      <w:r w:rsidRPr="00F77B44">
        <w:rPr>
          <w:rFonts w:ascii="Arial" w:hAnsi="Arial" w:cs="Arial"/>
        </w:rPr>
        <w:t>robust</w:t>
      </w:r>
      <w:r>
        <w:rPr>
          <w:rFonts w:ascii="Arial" w:hAnsi="Arial" w:cs="Arial"/>
        </w:rPr>
        <w:t>;</w:t>
      </w:r>
      <w:proofErr w:type="gramEnd"/>
    </w:p>
    <w:p w14:paraId="36C1FF44" w14:textId="52E01FCB" w:rsidR="00F77B44" w:rsidRPr="00F77B44" w:rsidRDefault="00F77B44" w:rsidP="00F77B44">
      <w:pPr>
        <w:pStyle w:val="ListParagraph"/>
        <w:numPr>
          <w:ilvl w:val="0"/>
          <w:numId w:val="45"/>
        </w:numPr>
        <w:rPr>
          <w:rFonts w:ascii="Arial" w:hAnsi="Arial" w:cs="Arial"/>
        </w:rPr>
      </w:pPr>
      <w:r w:rsidRPr="00F77B44">
        <w:rPr>
          <w:rFonts w:ascii="Arial" w:hAnsi="Arial" w:cs="Arial"/>
        </w:rPr>
        <w:t xml:space="preserve">tracking and reporting on progress is </w:t>
      </w:r>
      <w:proofErr w:type="gramStart"/>
      <w:r w:rsidRPr="00F77B44">
        <w:rPr>
          <w:rFonts w:ascii="Arial" w:hAnsi="Arial" w:cs="Arial"/>
        </w:rPr>
        <w:t>robust</w:t>
      </w:r>
      <w:r>
        <w:rPr>
          <w:rFonts w:ascii="Arial" w:hAnsi="Arial" w:cs="Arial"/>
        </w:rPr>
        <w:t>;</w:t>
      </w:r>
      <w:proofErr w:type="gramEnd"/>
    </w:p>
    <w:p w14:paraId="4B6AB496" w14:textId="08662D2F" w:rsidR="00F77B44" w:rsidRPr="00F77B44" w:rsidRDefault="00F77B44" w:rsidP="00F77B44">
      <w:pPr>
        <w:pStyle w:val="ListParagraph"/>
        <w:numPr>
          <w:ilvl w:val="0"/>
          <w:numId w:val="45"/>
        </w:numPr>
        <w:rPr>
          <w:rFonts w:ascii="Arial" w:hAnsi="Arial" w:cs="Arial"/>
        </w:rPr>
      </w:pPr>
      <w:r w:rsidRPr="00F77B44">
        <w:rPr>
          <w:rFonts w:ascii="Arial" w:hAnsi="Arial" w:cs="Arial"/>
        </w:rPr>
        <w:t>suitable accreditation and other outcomes are on offer</w:t>
      </w:r>
      <w:r>
        <w:rPr>
          <w:rFonts w:ascii="Arial" w:hAnsi="Arial" w:cs="Arial"/>
        </w:rPr>
        <w:t>; and,</w:t>
      </w:r>
    </w:p>
    <w:p w14:paraId="00950E97" w14:textId="77777777" w:rsidR="00F77B44" w:rsidRPr="00F77B44" w:rsidRDefault="00F77B44" w:rsidP="00F77B44">
      <w:pPr>
        <w:pStyle w:val="ListParagraph"/>
        <w:numPr>
          <w:ilvl w:val="0"/>
          <w:numId w:val="45"/>
        </w:numPr>
        <w:rPr>
          <w:rFonts w:ascii="Arial" w:hAnsi="Arial" w:cs="Arial"/>
          <w:b/>
        </w:rPr>
      </w:pPr>
      <w:r w:rsidRPr="00F77B44">
        <w:rPr>
          <w:rFonts w:ascii="Arial" w:hAnsi="Arial" w:cs="Arial"/>
        </w:rPr>
        <w:t>due attention is paid to reintegration</w:t>
      </w:r>
      <w:r>
        <w:rPr>
          <w:rFonts w:ascii="Arial" w:hAnsi="Arial" w:cs="Arial"/>
        </w:rPr>
        <w:t>.</w:t>
      </w:r>
    </w:p>
    <w:tbl>
      <w:tblPr>
        <w:tblW w:w="10620" w:type="dxa"/>
        <w:tblInd w:w="-10" w:type="dxa"/>
        <w:tblLook w:val="04A0" w:firstRow="1" w:lastRow="0" w:firstColumn="1" w:lastColumn="0" w:noHBand="0" w:noVBand="1"/>
      </w:tblPr>
      <w:tblGrid>
        <w:gridCol w:w="2880"/>
        <w:gridCol w:w="2280"/>
        <w:gridCol w:w="2960"/>
        <w:gridCol w:w="2500"/>
      </w:tblGrid>
      <w:tr w:rsidR="00973F27" w:rsidRPr="00973F27" w14:paraId="4497AD40" w14:textId="77777777" w:rsidTr="00973F27">
        <w:trPr>
          <w:trHeight w:val="290"/>
        </w:trPr>
        <w:tc>
          <w:tcPr>
            <w:tcW w:w="288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AC7BF5C" w14:textId="77777777" w:rsidR="00973F27" w:rsidRPr="00973F27" w:rsidRDefault="00973F27" w:rsidP="00973F27">
            <w:pPr>
              <w:spacing w:after="0" w:line="240" w:lineRule="auto"/>
              <w:rPr>
                <w:rFonts w:ascii="Arial" w:eastAsia="Times New Roman" w:hAnsi="Arial" w:cs="Arial"/>
                <w:b/>
                <w:bCs/>
                <w:color w:val="000000"/>
                <w:lang w:eastAsia="en-GB"/>
              </w:rPr>
            </w:pPr>
            <w:r w:rsidRPr="00973F27">
              <w:rPr>
                <w:rFonts w:ascii="Arial" w:eastAsia="Times New Roman" w:hAnsi="Arial" w:cs="Arial"/>
                <w:b/>
                <w:bCs/>
                <w:color w:val="000000"/>
                <w:lang w:eastAsia="en-GB"/>
              </w:rPr>
              <w:t>Focus</w:t>
            </w:r>
          </w:p>
        </w:tc>
        <w:tc>
          <w:tcPr>
            <w:tcW w:w="2280" w:type="dxa"/>
            <w:tcBorders>
              <w:top w:val="single" w:sz="8" w:space="0" w:color="auto"/>
              <w:left w:val="nil"/>
              <w:bottom w:val="single" w:sz="4" w:space="0" w:color="auto"/>
              <w:right w:val="single" w:sz="4" w:space="0" w:color="auto"/>
            </w:tcBorders>
            <w:shd w:val="clear" w:color="auto" w:fill="auto"/>
            <w:noWrap/>
            <w:vAlign w:val="bottom"/>
            <w:hideMark/>
          </w:tcPr>
          <w:p w14:paraId="1C050A16" w14:textId="77777777" w:rsidR="00973F27" w:rsidRPr="00973F27" w:rsidRDefault="00973F27" w:rsidP="00973F27">
            <w:pPr>
              <w:spacing w:after="0" w:line="240" w:lineRule="auto"/>
              <w:rPr>
                <w:rFonts w:ascii="Arial" w:eastAsia="Times New Roman" w:hAnsi="Arial" w:cs="Arial"/>
                <w:b/>
                <w:bCs/>
                <w:color w:val="000000"/>
                <w:lang w:eastAsia="en-GB"/>
              </w:rPr>
            </w:pPr>
            <w:r w:rsidRPr="00973F27">
              <w:rPr>
                <w:rFonts w:ascii="Arial" w:eastAsia="Times New Roman" w:hAnsi="Arial" w:cs="Arial"/>
                <w:b/>
                <w:bCs/>
                <w:color w:val="000000"/>
                <w:lang w:eastAsia="en-GB"/>
              </w:rPr>
              <w:t>Internal QA measures</w:t>
            </w:r>
          </w:p>
        </w:tc>
        <w:tc>
          <w:tcPr>
            <w:tcW w:w="2960" w:type="dxa"/>
            <w:tcBorders>
              <w:top w:val="single" w:sz="8" w:space="0" w:color="auto"/>
              <w:left w:val="nil"/>
              <w:bottom w:val="single" w:sz="4" w:space="0" w:color="auto"/>
              <w:right w:val="nil"/>
            </w:tcBorders>
            <w:shd w:val="clear" w:color="auto" w:fill="auto"/>
            <w:noWrap/>
            <w:vAlign w:val="bottom"/>
            <w:hideMark/>
          </w:tcPr>
          <w:p w14:paraId="0860A36B" w14:textId="77777777" w:rsidR="00973F27" w:rsidRPr="00973F27" w:rsidRDefault="00973F27" w:rsidP="00973F27">
            <w:pPr>
              <w:spacing w:after="0" w:line="240" w:lineRule="auto"/>
              <w:rPr>
                <w:rFonts w:ascii="Arial" w:eastAsia="Times New Roman" w:hAnsi="Arial" w:cs="Arial"/>
                <w:b/>
                <w:bCs/>
                <w:color w:val="000000"/>
                <w:lang w:eastAsia="en-GB"/>
              </w:rPr>
            </w:pPr>
            <w:r w:rsidRPr="00973F27">
              <w:rPr>
                <w:rFonts w:ascii="Arial" w:eastAsia="Times New Roman" w:hAnsi="Arial" w:cs="Arial"/>
                <w:b/>
                <w:bCs/>
                <w:color w:val="000000"/>
                <w:lang w:eastAsia="en-GB"/>
              </w:rPr>
              <w:t>External QA measures</w:t>
            </w:r>
          </w:p>
        </w:tc>
        <w:tc>
          <w:tcPr>
            <w:tcW w:w="25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E6A06E6" w14:textId="77777777" w:rsidR="00973F27" w:rsidRPr="00973F27" w:rsidRDefault="00973F27" w:rsidP="00973F27">
            <w:pPr>
              <w:spacing w:after="0" w:line="240" w:lineRule="auto"/>
              <w:rPr>
                <w:rFonts w:ascii="Arial" w:eastAsia="Times New Roman" w:hAnsi="Arial" w:cs="Arial"/>
                <w:b/>
                <w:bCs/>
                <w:color w:val="000000"/>
                <w:lang w:eastAsia="en-GB"/>
              </w:rPr>
            </w:pPr>
            <w:r w:rsidRPr="00973F27">
              <w:rPr>
                <w:rFonts w:ascii="Arial" w:eastAsia="Times New Roman" w:hAnsi="Arial" w:cs="Arial"/>
                <w:b/>
                <w:bCs/>
                <w:color w:val="000000"/>
                <w:lang w:eastAsia="en-GB"/>
              </w:rPr>
              <w:t>Outcome</w:t>
            </w:r>
          </w:p>
        </w:tc>
      </w:tr>
      <w:tr w:rsidR="00973F27" w:rsidRPr="00973F27" w14:paraId="75E9DB9E" w14:textId="77777777" w:rsidTr="00973F27">
        <w:trPr>
          <w:trHeight w:val="1140"/>
        </w:trPr>
        <w:tc>
          <w:tcPr>
            <w:tcW w:w="2880" w:type="dxa"/>
            <w:tcBorders>
              <w:top w:val="nil"/>
              <w:left w:val="single" w:sz="8" w:space="0" w:color="auto"/>
              <w:bottom w:val="single" w:sz="4" w:space="0" w:color="auto"/>
              <w:right w:val="single" w:sz="4" w:space="0" w:color="auto"/>
            </w:tcBorders>
            <w:shd w:val="clear" w:color="auto" w:fill="auto"/>
            <w:hideMark/>
          </w:tcPr>
          <w:p w14:paraId="09DE484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the commissioned provision meets the educational and SEMH needs of each student</w:t>
            </w:r>
          </w:p>
        </w:tc>
        <w:tc>
          <w:tcPr>
            <w:tcW w:w="2280" w:type="dxa"/>
            <w:tcBorders>
              <w:top w:val="nil"/>
              <w:left w:val="nil"/>
              <w:bottom w:val="single" w:sz="4" w:space="0" w:color="auto"/>
              <w:right w:val="single" w:sz="4" w:space="0" w:color="auto"/>
            </w:tcBorders>
            <w:shd w:val="clear" w:color="auto" w:fill="auto"/>
            <w:hideMark/>
          </w:tcPr>
          <w:p w14:paraId="2F882922"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regular reviews of IEP to be determined at onset of commission</w:t>
            </w:r>
          </w:p>
        </w:tc>
        <w:tc>
          <w:tcPr>
            <w:tcW w:w="2960" w:type="dxa"/>
            <w:tcBorders>
              <w:top w:val="nil"/>
              <w:left w:val="nil"/>
              <w:bottom w:val="single" w:sz="4" w:space="0" w:color="auto"/>
              <w:right w:val="nil"/>
            </w:tcBorders>
            <w:shd w:val="clear" w:color="auto" w:fill="auto"/>
            <w:hideMark/>
          </w:tcPr>
          <w:p w14:paraId="159EC68F"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regular meetings with parents, commissioning school and external agencies to evaluate efficacy of provision package</w:t>
            </w:r>
          </w:p>
        </w:tc>
        <w:tc>
          <w:tcPr>
            <w:tcW w:w="2500" w:type="dxa"/>
            <w:tcBorders>
              <w:top w:val="nil"/>
              <w:left w:val="single" w:sz="4" w:space="0" w:color="auto"/>
              <w:bottom w:val="single" w:sz="4" w:space="0" w:color="auto"/>
              <w:right w:val="single" w:sz="8" w:space="0" w:color="auto"/>
            </w:tcBorders>
            <w:shd w:val="clear" w:color="auto" w:fill="auto"/>
            <w:hideMark/>
          </w:tcPr>
          <w:p w14:paraId="07342130"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changes to be made to provision package as agreed necessary</w:t>
            </w:r>
          </w:p>
        </w:tc>
      </w:tr>
      <w:tr w:rsidR="00973F27" w:rsidRPr="00973F27" w14:paraId="04E09EFB" w14:textId="77777777" w:rsidTr="00973F27">
        <w:trPr>
          <w:trHeight w:val="1410"/>
        </w:trPr>
        <w:tc>
          <w:tcPr>
            <w:tcW w:w="2880" w:type="dxa"/>
            <w:tcBorders>
              <w:top w:val="nil"/>
              <w:left w:val="single" w:sz="8" w:space="0" w:color="auto"/>
              <w:bottom w:val="single" w:sz="4" w:space="0" w:color="auto"/>
              <w:right w:val="single" w:sz="4" w:space="0" w:color="auto"/>
            </w:tcBorders>
            <w:shd w:val="clear" w:color="auto" w:fill="auto"/>
            <w:hideMark/>
          </w:tcPr>
          <w:p w14:paraId="279B2A8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the premises are fit for purpose</w:t>
            </w:r>
          </w:p>
        </w:tc>
        <w:tc>
          <w:tcPr>
            <w:tcW w:w="2280" w:type="dxa"/>
            <w:tcBorders>
              <w:top w:val="nil"/>
              <w:left w:val="nil"/>
              <w:bottom w:val="single" w:sz="4" w:space="0" w:color="auto"/>
              <w:right w:val="single" w:sz="4" w:space="0" w:color="auto"/>
            </w:tcBorders>
            <w:shd w:val="clear" w:color="auto" w:fill="auto"/>
            <w:hideMark/>
          </w:tcPr>
          <w:p w14:paraId="06BBF0F0"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environmental improvements to be identified and prioritised termly</w:t>
            </w:r>
          </w:p>
        </w:tc>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316E3E0"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annual compliance check against statutory H&amp;S (including fire safety) regulations</w:t>
            </w:r>
          </w:p>
        </w:tc>
        <w:tc>
          <w:tcPr>
            <w:tcW w:w="2500" w:type="dxa"/>
            <w:tcBorders>
              <w:top w:val="nil"/>
              <w:left w:val="nil"/>
              <w:bottom w:val="single" w:sz="4" w:space="0" w:color="auto"/>
              <w:right w:val="single" w:sz="8" w:space="0" w:color="auto"/>
            </w:tcBorders>
            <w:shd w:val="clear" w:color="auto" w:fill="auto"/>
            <w:hideMark/>
          </w:tcPr>
          <w:p w14:paraId="50310D86"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fixtures, fittings and displays to be updated as necessary in line with the needs of the students and resources available</w:t>
            </w:r>
          </w:p>
        </w:tc>
      </w:tr>
      <w:tr w:rsidR="00973F27" w:rsidRPr="00973F27" w14:paraId="403EAB8A" w14:textId="77777777" w:rsidTr="00973F27">
        <w:trPr>
          <w:trHeight w:val="1130"/>
        </w:trPr>
        <w:tc>
          <w:tcPr>
            <w:tcW w:w="2880" w:type="dxa"/>
            <w:tcBorders>
              <w:top w:val="nil"/>
              <w:left w:val="single" w:sz="8" w:space="0" w:color="auto"/>
              <w:bottom w:val="single" w:sz="4" w:space="0" w:color="auto"/>
              <w:right w:val="single" w:sz="4" w:space="0" w:color="auto"/>
            </w:tcBorders>
            <w:shd w:val="clear" w:color="auto" w:fill="auto"/>
            <w:hideMark/>
          </w:tcPr>
          <w:p w14:paraId="383FB9B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health and safety arrangements are of an appropriate standard</w:t>
            </w:r>
          </w:p>
        </w:tc>
        <w:tc>
          <w:tcPr>
            <w:tcW w:w="2280" w:type="dxa"/>
            <w:tcBorders>
              <w:top w:val="nil"/>
              <w:left w:val="nil"/>
              <w:bottom w:val="nil"/>
              <w:right w:val="nil"/>
            </w:tcBorders>
            <w:shd w:val="clear" w:color="auto" w:fill="auto"/>
            <w:vAlign w:val="bottom"/>
            <w:hideMark/>
          </w:tcPr>
          <w:p w14:paraId="7FC51DC3" w14:textId="7ACFB023"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half-termly walkaround by Head</w:t>
            </w:r>
            <w:r w:rsidR="00AD2904">
              <w:rPr>
                <w:rFonts w:ascii="Arial" w:eastAsia="Times New Roman" w:hAnsi="Arial" w:cs="Arial"/>
                <w:color w:val="000000"/>
                <w:lang w:eastAsia="en-GB"/>
              </w:rPr>
              <w:t xml:space="preserve"> Teacher </w:t>
            </w:r>
            <w:r w:rsidRPr="00973F27">
              <w:rPr>
                <w:rFonts w:ascii="Arial" w:eastAsia="Times New Roman" w:hAnsi="Arial" w:cs="Arial"/>
                <w:color w:val="000000"/>
                <w:lang w:eastAsia="en-GB"/>
              </w:rPr>
              <w:t>to identify potential H&amp;S issues</w:t>
            </w:r>
          </w:p>
        </w:tc>
        <w:tc>
          <w:tcPr>
            <w:tcW w:w="2960" w:type="dxa"/>
            <w:vMerge/>
            <w:tcBorders>
              <w:top w:val="nil"/>
              <w:left w:val="single" w:sz="4" w:space="0" w:color="auto"/>
              <w:bottom w:val="single" w:sz="4" w:space="0" w:color="000000"/>
              <w:right w:val="single" w:sz="4" w:space="0" w:color="auto"/>
            </w:tcBorders>
            <w:vAlign w:val="center"/>
            <w:hideMark/>
          </w:tcPr>
          <w:p w14:paraId="4813B215"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tcBorders>
              <w:top w:val="nil"/>
              <w:left w:val="nil"/>
              <w:bottom w:val="single" w:sz="4" w:space="0" w:color="auto"/>
              <w:right w:val="single" w:sz="8" w:space="0" w:color="auto"/>
            </w:tcBorders>
            <w:shd w:val="clear" w:color="auto" w:fill="auto"/>
            <w:hideMark/>
          </w:tcPr>
          <w:p w14:paraId="36A3AD5D"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H&amp;S issues to be resolved in a timely manner</w:t>
            </w:r>
          </w:p>
        </w:tc>
      </w:tr>
      <w:tr w:rsidR="00973F27" w:rsidRPr="00973F27" w14:paraId="270F1CFF" w14:textId="77777777" w:rsidTr="00973F27">
        <w:trPr>
          <w:trHeight w:val="700"/>
        </w:trPr>
        <w:tc>
          <w:tcPr>
            <w:tcW w:w="2880" w:type="dxa"/>
            <w:tcBorders>
              <w:top w:val="nil"/>
              <w:left w:val="single" w:sz="8" w:space="0" w:color="auto"/>
              <w:bottom w:val="single" w:sz="4" w:space="0" w:color="auto"/>
              <w:right w:val="single" w:sz="4" w:space="0" w:color="auto"/>
            </w:tcBorders>
            <w:shd w:val="clear" w:color="auto" w:fill="auto"/>
            <w:hideMark/>
          </w:tcPr>
          <w:p w14:paraId="3F47B668"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teaching and learning is of a high standard</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2D957D" w14:textId="6A0FD3BE"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 xml:space="preserve">regular learning walks and book looks </w:t>
            </w:r>
          </w:p>
        </w:tc>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CCB0D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external educational agency inspection as appropriate</w:t>
            </w:r>
          </w:p>
        </w:tc>
        <w:tc>
          <w:tcPr>
            <w:tcW w:w="2500" w:type="dxa"/>
            <w:vMerge w:val="restart"/>
            <w:tcBorders>
              <w:top w:val="nil"/>
              <w:left w:val="single" w:sz="4" w:space="0" w:color="auto"/>
              <w:bottom w:val="single" w:sz="4" w:space="0" w:color="000000"/>
              <w:right w:val="single" w:sz="8" w:space="0" w:color="auto"/>
            </w:tcBorders>
            <w:shd w:val="clear" w:color="auto" w:fill="auto"/>
            <w:vAlign w:val="center"/>
            <w:hideMark/>
          </w:tcPr>
          <w:p w14:paraId="7FA9903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 xml:space="preserve">targeted PDRs and CPD to focus on strengths </w:t>
            </w:r>
            <w:proofErr w:type="spellStart"/>
            <w:r w:rsidRPr="00973F27">
              <w:rPr>
                <w:rFonts w:ascii="Arial" w:eastAsia="Times New Roman" w:hAnsi="Arial" w:cs="Arial"/>
                <w:color w:val="000000"/>
                <w:lang w:eastAsia="en-GB"/>
              </w:rPr>
              <w:t>an</w:t>
            </w:r>
            <w:proofErr w:type="spellEnd"/>
            <w:r w:rsidRPr="00973F27">
              <w:rPr>
                <w:rFonts w:ascii="Arial" w:eastAsia="Times New Roman" w:hAnsi="Arial" w:cs="Arial"/>
                <w:color w:val="000000"/>
                <w:lang w:eastAsia="en-GB"/>
              </w:rPr>
              <w:t xml:space="preserve"> improve areas of weakness for individuals and as a provision</w:t>
            </w:r>
          </w:p>
        </w:tc>
      </w:tr>
      <w:tr w:rsidR="00973F27" w:rsidRPr="00973F27" w14:paraId="5931158F" w14:textId="77777777" w:rsidTr="00973F27">
        <w:trPr>
          <w:trHeight w:val="840"/>
        </w:trPr>
        <w:tc>
          <w:tcPr>
            <w:tcW w:w="2880" w:type="dxa"/>
            <w:tcBorders>
              <w:top w:val="nil"/>
              <w:left w:val="single" w:sz="8" w:space="0" w:color="auto"/>
              <w:bottom w:val="single" w:sz="4" w:space="0" w:color="auto"/>
              <w:right w:val="single" w:sz="4" w:space="0" w:color="auto"/>
            </w:tcBorders>
            <w:shd w:val="clear" w:color="auto" w:fill="auto"/>
            <w:hideMark/>
          </w:tcPr>
          <w:p w14:paraId="09D83C54"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suitable resources and teaching materials are available</w:t>
            </w: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478F2640" w14:textId="77777777" w:rsidR="00973F27" w:rsidRPr="00973F27" w:rsidRDefault="00973F27" w:rsidP="00973F27">
            <w:pPr>
              <w:spacing w:after="0" w:line="240" w:lineRule="auto"/>
              <w:rPr>
                <w:rFonts w:ascii="Arial" w:eastAsia="Times New Roman" w:hAnsi="Arial" w:cs="Arial"/>
                <w:color w:val="000000"/>
                <w:lang w:eastAsia="en-GB"/>
              </w:rPr>
            </w:pPr>
          </w:p>
        </w:tc>
        <w:tc>
          <w:tcPr>
            <w:tcW w:w="2960" w:type="dxa"/>
            <w:vMerge/>
            <w:tcBorders>
              <w:top w:val="nil"/>
              <w:left w:val="single" w:sz="4" w:space="0" w:color="auto"/>
              <w:bottom w:val="single" w:sz="4" w:space="0" w:color="000000"/>
              <w:right w:val="single" w:sz="4" w:space="0" w:color="auto"/>
            </w:tcBorders>
            <w:vAlign w:val="center"/>
            <w:hideMark/>
          </w:tcPr>
          <w:p w14:paraId="59BB46E1"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vMerge/>
            <w:tcBorders>
              <w:top w:val="nil"/>
              <w:left w:val="single" w:sz="4" w:space="0" w:color="auto"/>
              <w:bottom w:val="single" w:sz="4" w:space="0" w:color="000000"/>
              <w:right w:val="single" w:sz="8" w:space="0" w:color="auto"/>
            </w:tcBorders>
            <w:vAlign w:val="center"/>
            <w:hideMark/>
          </w:tcPr>
          <w:p w14:paraId="009B1995" w14:textId="77777777" w:rsidR="00973F27" w:rsidRPr="00973F27" w:rsidRDefault="00973F27" w:rsidP="00973F27">
            <w:pPr>
              <w:spacing w:after="0" w:line="240" w:lineRule="auto"/>
              <w:rPr>
                <w:rFonts w:ascii="Arial" w:eastAsia="Times New Roman" w:hAnsi="Arial" w:cs="Arial"/>
                <w:color w:val="000000"/>
                <w:lang w:eastAsia="en-GB"/>
              </w:rPr>
            </w:pPr>
          </w:p>
        </w:tc>
      </w:tr>
      <w:tr w:rsidR="00973F27" w:rsidRPr="00973F27" w14:paraId="303EB0B0" w14:textId="77777777" w:rsidTr="00973F27">
        <w:trPr>
          <w:trHeight w:val="560"/>
        </w:trPr>
        <w:tc>
          <w:tcPr>
            <w:tcW w:w="2880" w:type="dxa"/>
            <w:tcBorders>
              <w:top w:val="nil"/>
              <w:left w:val="single" w:sz="8" w:space="0" w:color="auto"/>
              <w:bottom w:val="single" w:sz="4" w:space="0" w:color="auto"/>
              <w:right w:val="single" w:sz="4" w:space="0" w:color="auto"/>
            </w:tcBorders>
            <w:shd w:val="clear" w:color="auto" w:fill="auto"/>
            <w:hideMark/>
          </w:tcPr>
          <w:p w14:paraId="4B150423"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behaviour management is strong</w:t>
            </w: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004C9B52" w14:textId="77777777" w:rsidR="00973F27" w:rsidRPr="00973F27" w:rsidRDefault="00973F27" w:rsidP="00973F27">
            <w:pPr>
              <w:spacing w:after="0" w:line="240" w:lineRule="auto"/>
              <w:rPr>
                <w:rFonts w:ascii="Arial" w:eastAsia="Times New Roman" w:hAnsi="Arial" w:cs="Arial"/>
                <w:color w:val="000000"/>
                <w:lang w:eastAsia="en-GB"/>
              </w:rPr>
            </w:pPr>
          </w:p>
        </w:tc>
        <w:tc>
          <w:tcPr>
            <w:tcW w:w="2960" w:type="dxa"/>
            <w:vMerge/>
            <w:tcBorders>
              <w:top w:val="nil"/>
              <w:left w:val="single" w:sz="4" w:space="0" w:color="auto"/>
              <w:bottom w:val="single" w:sz="4" w:space="0" w:color="000000"/>
              <w:right w:val="single" w:sz="4" w:space="0" w:color="auto"/>
            </w:tcBorders>
            <w:vAlign w:val="center"/>
            <w:hideMark/>
          </w:tcPr>
          <w:p w14:paraId="15EF3BC9"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vMerge w:val="restart"/>
            <w:tcBorders>
              <w:top w:val="nil"/>
              <w:left w:val="single" w:sz="4" w:space="0" w:color="auto"/>
              <w:bottom w:val="single" w:sz="4" w:space="0" w:color="000000"/>
              <w:right w:val="single" w:sz="8" w:space="0" w:color="auto"/>
            </w:tcBorders>
            <w:shd w:val="clear" w:color="auto" w:fill="auto"/>
            <w:vAlign w:val="center"/>
            <w:hideMark/>
          </w:tcPr>
          <w:p w14:paraId="15D53AD5"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relevant CPD and support implemented as well as changes to policy and operating systems where necessary</w:t>
            </w:r>
          </w:p>
        </w:tc>
      </w:tr>
      <w:tr w:rsidR="00973F27" w:rsidRPr="00973F27" w14:paraId="0D53EB28" w14:textId="77777777" w:rsidTr="00973F27">
        <w:trPr>
          <w:trHeight w:val="560"/>
        </w:trPr>
        <w:tc>
          <w:tcPr>
            <w:tcW w:w="2880" w:type="dxa"/>
            <w:tcBorders>
              <w:top w:val="nil"/>
              <w:left w:val="single" w:sz="8" w:space="0" w:color="auto"/>
              <w:bottom w:val="single" w:sz="4" w:space="0" w:color="auto"/>
              <w:right w:val="single" w:sz="4" w:space="0" w:color="auto"/>
            </w:tcBorders>
            <w:shd w:val="clear" w:color="auto" w:fill="auto"/>
            <w:hideMark/>
          </w:tcPr>
          <w:p w14:paraId="700D1B85"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attendance recording and reporting are robust</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hideMark/>
          </w:tcPr>
          <w:p w14:paraId="41E5A997" w14:textId="13399E9B" w:rsidR="00973F27" w:rsidRPr="00973F27" w:rsidRDefault="00913120" w:rsidP="00973F2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Head Teacher</w:t>
            </w:r>
            <w:r w:rsidR="00973F27" w:rsidRPr="00973F27">
              <w:rPr>
                <w:rFonts w:ascii="Arial" w:eastAsia="Times New Roman" w:hAnsi="Arial" w:cs="Arial"/>
                <w:color w:val="000000"/>
                <w:lang w:eastAsia="en-GB"/>
              </w:rPr>
              <w:t xml:space="preserve"> to perform </w:t>
            </w:r>
            <w:proofErr w:type="spellStart"/>
            <w:r w:rsidR="00973F27" w:rsidRPr="00973F27">
              <w:rPr>
                <w:rFonts w:ascii="Arial" w:eastAsia="Times New Roman" w:hAnsi="Arial" w:cs="Arial"/>
                <w:color w:val="000000"/>
                <w:lang w:eastAsia="en-GB"/>
              </w:rPr>
              <w:t>spotchecks</w:t>
            </w:r>
            <w:proofErr w:type="spellEnd"/>
            <w:r w:rsidR="00973F27" w:rsidRPr="00973F27">
              <w:rPr>
                <w:rFonts w:ascii="Arial" w:eastAsia="Times New Roman" w:hAnsi="Arial" w:cs="Arial"/>
                <w:color w:val="000000"/>
                <w:lang w:eastAsia="en-GB"/>
              </w:rPr>
              <w:t xml:space="preserve"> on accuracy of reporting</w:t>
            </w:r>
          </w:p>
        </w:tc>
        <w:tc>
          <w:tcPr>
            <w:tcW w:w="2960" w:type="dxa"/>
            <w:vMerge/>
            <w:tcBorders>
              <w:top w:val="nil"/>
              <w:left w:val="single" w:sz="4" w:space="0" w:color="auto"/>
              <w:bottom w:val="single" w:sz="4" w:space="0" w:color="000000"/>
              <w:right w:val="single" w:sz="4" w:space="0" w:color="auto"/>
            </w:tcBorders>
            <w:vAlign w:val="center"/>
            <w:hideMark/>
          </w:tcPr>
          <w:p w14:paraId="22A7CB77"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vMerge/>
            <w:tcBorders>
              <w:top w:val="nil"/>
              <w:left w:val="single" w:sz="4" w:space="0" w:color="auto"/>
              <w:bottom w:val="single" w:sz="4" w:space="0" w:color="000000"/>
              <w:right w:val="single" w:sz="8" w:space="0" w:color="auto"/>
            </w:tcBorders>
            <w:vAlign w:val="center"/>
            <w:hideMark/>
          </w:tcPr>
          <w:p w14:paraId="1A356442" w14:textId="77777777" w:rsidR="00973F27" w:rsidRPr="00973F27" w:rsidRDefault="00973F27" w:rsidP="00973F27">
            <w:pPr>
              <w:spacing w:after="0" w:line="240" w:lineRule="auto"/>
              <w:rPr>
                <w:rFonts w:ascii="Arial" w:eastAsia="Times New Roman" w:hAnsi="Arial" w:cs="Arial"/>
                <w:color w:val="000000"/>
                <w:lang w:eastAsia="en-GB"/>
              </w:rPr>
            </w:pPr>
          </w:p>
        </w:tc>
      </w:tr>
      <w:tr w:rsidR="00973F27" w:rsidRPr="00973F27" w14:paraId="303513C5" w14:textId="77777777" w:rsidTr="00973F27">
        <w:trPr>
          <w:trHeight w:val="560"/>
        </w:trPr>
        <w:tc>
          <w:tcPr>
            <w:tcW w:w="2880" w:type="dxa"/>
            <w:tcBorders>
              <w:top w:val="nil"/>
              <w:left w:val="single" w:sz="8" w:space="0" w:color="auto"/>
              <w:bottom w:val="single" w:sz="4" w:space="0" w:color="auto"/>
              <w:right w:val="single" w:sz="4" w:space="0" w:color="auto"/>
            </w:tcBorders>
            <w:shd w:val="clear" w:color="auto" w:fill="auto"/>
            <w:hideMark/>
          </w:tcPr>
          <w:p w14:paraId="67711354"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tracking and reporting on progress is robust</w:t>
            </w:r>
          </w:p>
        </w:tc>
        <w:tc>
          <w:tcPr>
            <w:tcW w:w="2280" w:type="dxa"/>
            <w:vMerge/>
            <w:tcBorders>
              <w:top w:val="nil"/>
              <w:left w:val="single" w:sz="4" w:space="0" w:color="auto"/>
              <w:bottom w:val="single" w:sz="4" w:space="0" w:color="000000"/>
              <w:right w:val="single" w:sz="4" w:space="0" w:color="auto"/>
            </w:tcBorders>
            <w:vAlign w:val="center"/>
            <w:hideMark/>
          </w:tcPr>
          <w:p w14:paraId="77FF6763" w14:textId="77777777" w:rsidR="00973F27" w:rsidRPr="00973F27" w:rsidRDefault="00973F27" w:rsidP="00973F27">
            <w:pPr>
              <w:spacing w:after="0" w:line="240" w:lineRule="auto"/>
              <w:rPr>
                <w:rFonts w:ascii="Arial" w:eastAsia="Times New Roman" w:hAnsi="Arial" w:cs="Arial"/>
                <w:color w:val="000000"/>
                <w:lang w:eastAsia="en-GB"/>
              </w:rPr>
            </w:pPr>
          </w:p>
        </w:tc>
        <w:tc>
          <w:tcPr>
            <w:tcW w:w="2960" w:type="dxa"/>
            <w:vMerge/>
            <w:tcBorders>
              <w:top w:val="nil"/>
              <w:left w:val="single" w:sz="4" w:space="0" w:color="auto"/>
              <w:bottom w:val="single" w:sz="4" w:space="0" w:color="000000"/>
              <w:right w:val="single" w:sz="4" w:space="0" w:color="auto"/>
            </w:tcBorders>
            <w:vAlign w:val="center"/>
            <w:hideMark/>
          </w:tcPr>
          <w:p w14:paraId="1C2E340F"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vMerge/>
            <w:tcBorders>
              <w:top w:val="nil"/>
              <w:left w:val="single" w:sz="4" w:space="0" w:color="auto"/>
              <w:bottom w:val="single" w:sz="4" w:space="0" w:color="000000"/>
              <w:right w:val="single" w:sz="8" w:space="0" w:color="auto"/>
            </w:tcBorders>
            <w:vAlign w:val="center"/>
            <w:hideMark/>
          </w:tcPr>
          <w:p w14:paraId="338FD6ED" w14:textId="77777777" w:rsidR="00973F27" w:rsidRPr="00973F27" w:rsidRDefault="00973F27" w:rsidP="00973F27">
            <w:pPr>
              <w:spacing w:after="0" w:line="240" w:lineRule="auto"/>
              <w:rPr>
                <w:rFonts w:ascii="Arial" w:eastAsia="Times New Roman" w:hAnsi="Arial" w:cs="Arial"/>
                <w:color w:val="000000"/>
                <w:lang w:eastAsia="en-GB"/>
              </w:rPr>
            </w:pPr>
          </w:p>
        </w:tc>
      </w:tr>
      <w:tr w:rsidR="00973F27" w:rsidRPr="00973F27" w14:paraId="18A37543" w14:textId="77777777" w:rsidTr="00973F27">
        <w:trPr>
          <w:trHeight w:val="1140"/>
        </w:trPr>
        <w:tc>
          <w:tcPr>
            <w:tcW w:w="2880" w:type="dxa"/>
            <w:tcBorders>
              <w:top w:val="nil"/>
              <w:left w:val="single" w:sz="8" w:space="0" w:color="auto"/>
              <w:bottom w:val="single" w:sz="4" w:space="0" w:color="auto"/>
              <w:right w:val="single" w:sz="4" w:space="0" w:color="auto"/>
            </w:tcBorders>
            <w:shd w:val="clear" w:color="auto" w:fill="auto"/>
            <w:hideMark/>
          </w:tcPr>
          <w:p w14:paraId="7F4445F4"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suitable accreditation and other outcomes are on offer</w:t>
            </w:r>
          </w:p>
        </w:tc>
        <w:tc>
          <w:tcPr>
            <w:tcW w:w="2280" w:type="dxa"/>
            <w:tcBorders>
              <w:top w:val="nil"/>
              <w:left w:val="nil"/>
              <w:bottom w:val="single" w:sz="4" w:space="0" w:color="auto"/>
              <w:right w:val="single" w:sz="4" w:space="0" w:color="auto"/>
            </w:tcBorders>
            <w:shd w:val="clear" w:color="auto" w:fill="auto"/>
            <w:hideMark/>
          </w:tcPr>
          <w:p w14:paraId="793C963A"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annual evaluation based on student data as part of the long-term improvement plan</w:t>
            </w:r>
          </w:p>
        </w:tc>
        <w:tc>
          <w:tcPr>
            <w:tcW w:w="2960" w:type="dxa"/>
            <w:vMerge/>
            <w:tcBorders>
              <w:top w:val="nil"/>
              <w:left w:val="single" w:sz="4" w:space="0" w:color="auto"/>
              <w:bottom w:val="single" w:sz="4" w:space="0" w:color="000000"/>
              <w:right w:val="single" w:sz="4" w:space="0" w:color="auto"/>
            </w:tcBorders>
            <w:vAlign w:val="center"/>
            <w:hideMark/>
          </w:tcPr>
          <w:p w14:paraId="245C2130"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tcBorders>
              <w:top w:val="nil"/>
              <w:left w:val="nil"/>
              <w:bottom w:val="single" w:sz="4" w:space="0" w:color="auto"/>
              <w:right w:val="single" w:sz="8" w:space="0" w:color="auto"/>
            </w:tcBorders>
            <w:shd w:val="clear" w:color="auto" w:fill="auto"/>
            <w:vAlign w:val="center"/>
            <w:hideMark/>
          </w:tcPr>
          <w:p w14:paraId="7D71FA7C"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implementation of new accreditations/ courses as necessary</w:t>
            </w:r>
          </w:p>
        </w:tc>
      </w:tr>
      <w:tr w:rsidR="00973F27" w:rsidRPr="00973F27" w14:paraId="09EA1980" w14:textId="77777777" w:rsidTr="00973F27">
        <w:trPr>
          <w:trHeight w:val="850"/>
        </w:trPr>
        <w:tc>
          <w:tcPr>
            <w:tcW w:w="2880" w:type="dxa"/>
            <w:tcBorders>
              <w:top w:val="nil"/>
              <w:left w:val="single" w:sz="8" w:space="0" w:color="auto"/>
              <w:bottom w:val="single" w:sz="8" w:space="0" w:color="auto"/>
              <w:right w:val="single" w:sz="4" w:space="0" w:color="auto"/>
            </w:tcBorders>
            <w:shd w:val="clear" w:color="auto" w:fill="auto"/>
            <w:hideMark/>
          </w:tcPr>
          <w:p w14:paraId="51D65BE3"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due attention is paid to reintegration</w:t>
            </w:r>
          </w:p>
        </w:tc>
        <w:tc>
          <w:tcPr>
            <w:tcW w:w="2280" w:type="dxa"/>
            <w:tcBorders>
              <w:top w:val="nil"/>
              <w:left w:val="nil"/>
              <w:bottom w:val="single" w:sz="8" w:space="0" w:color="auto"/>
              <w:right w:val="single" w:sz="4" w:space="0" w:color="auto"/>
            </w:tcBorders>
            <w:shd w:val="clear" w:color="auto" w:fill="auto"/>
            <w:hideMark/>
          </w:tcPr>
          <w:p w14:paraId="278FF76C"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regular review of reintegration goals set at onset of placement</w:t>
            </w:r>
          </w:p>
        </w:tc>
        <w:tc>
          <w:tcPr>
            <w:tcW w:w="2960" w:type="dxa"/>
            <w:tcBorders>
              <w:top w:val="nil"/>
              <w:left w:val="nil"/>
              <w:bottom w:val="single" w:sz="8" w:space="0" w:color="auto"/>
              <w:right w:val="nil"/>
            </w:tcBorders>
            <w:shd w:val="clear" w:color="auto" w:fill="auto"/>
            <w:hideMark/>
          </w:tcPr>
          <w:p w14:paraId="5913A98C" w14:textId="3ABF5B6B"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 xml:space="preserve">evaluation of record by local </w:t>
            </w:r>
            <w:r w:rsidR="00DB6416" w:rsidRPr="00973F27">
              <w:rPr>
                <w:rFonts w:ascii="Arial" w:eastAsia="Times New Roman" w:hAnsi="Arial" w:cs="Arial"/>
                <w:color w:val="000000"/>
                <w:lang w:eastAsia="en-GB"/>
              </w:rPr>
              <w:t>authorities</w:t>
            </w:r>
          </w:p>
        </w:tc>
        <w:tc>
          <w:tcPr>
            <w:tcW w:w="2500" w:type="dxa"/>
            <w:tcBorders>
              <w:top w:val="nil"/>
              <w:left w:val="single" w:sz="4" w:space="0" w:color="auto"/>
              <w:bottom w:val="single" w:sz="8" w:space="0" w:color="auto"/>
              <w:right w:val="single" w:sz="8" w:space="0" w:color="auto"/>
            </w:tcBorders>
            <w:shd w:val="clear" w:color="auto" w:fill="auto"/>
            <w:hideMark/>
          </w:tcPr>
          <w:p w14:paraId="625C4C5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continuous improvement of reintegration plans and support</w:t>
            </w:r>
          </w:p>
        </w:tc>
      </w:tr>
    </w:tbl>
    <w:p w14:paraId="56DBB2D6" w14:textId="0028BC94" w:rsidR="000C5135" w:rsidRDefault="0012513D" w:rsidP="00E50AA8">
      <w:pPr>
        <w:pStyle w:val="Heading1"/>
      </w:pPr>
      <w:r>
        <w:lastRenderedPageBreak/>
        <w:t xml:space="preserve">Section 1: </w:t>
      </w:r>
      <w:r w:rsidR="000C5135">
        <w:t>Roles and Responsibilities</w:t>
      </w:r>
    </w:p>
    <w:p w14:paraId="35D73363" w14:textId="35C67E2B" w:rsidR="000C5135" w:rsidRPr="00841DBA" w:rsidRDefault="000C5135" w:rsidP="000C5135">
      <w:pPr>
        <w:rPr>
          <w:rFonts w:ascii="Arial" w:hAnsi="Arial" w:cs="Arial"/>
        </w:rPr>
      </w:pPr>
      <w:r w:rsidRPr="00841DBA">
        <w:rPr>
          <w:rFonts w:ascii="Arial" w:hAnsi="Arial" w:cs="Arial"/>
        </w:rPr>
        <w:t xml:space="preserve">Venture Learning </w:t>
      </w:r>
      <w:r w:rsidR="00841DBA">
        <w:rPr>
          <w:rFonts w:ascii="Arial" w:hAnsi="Arial" w:cs="Arial"/>
        </w:rPr>
        <w:t>will hold an annual meeting with the governing body and senior members of staff to review the long-term improvement plan and set goals for development.</w:t>
      </w:r>
    </w:p>
    <w:p w14:paraId="3AA1655F" w14:textId="3A6AC8EB" w:rsidR="00236E12" w:rsidRDefault="000C5135" w:rsidP="000C5135">
      <w:pPr>
        <w:pStyle w:val="Heading1"/>
        <w:numPr>
          <w:ilvl w:val="1"/>
          <w:numId w:val="41"/>
        </w:numPr>
      </w:pPr>
      <w:r>
        <w:t xml:space="preserve">Head </w:t>
      </w:r>
      <w:r w:rsidR="00BA378F">
        <w:t>Teacher</w:t>
      </w:r>
    </w:p>
    <w:p w14:paraId="3F020294" w14:textId="43C22232" w:rsidR="000C5135" w:rsidRDefault="000C5135" w:rsidP="000C5135">
      <w:pPr>
        <w:rPr>
          <w:rFonts w:ascii="Arial" w:hAnsi="Arial" w:cs="Arial"/>
        </w:rPr>
      </w:pPr>
      <w:r w:rsidRPr="000C5135">
        <w:rPr>
          <w:rFonts w:ascii="Arial" w:hAnsi="Arial" w:cs="Arial"/>
        </w:rPr>
        <w:t>Is responsible for:</w:t>
      </w:r>
    </w:p>
    <w:p w14:paraId="09A6C1D2" w14:textId="6D25A03D" w:rsidR="000C5135" w:rsidRDefault="00841DBA" w:rsidP="000C5135">
      <w:pPr>
        <w:pStyle w:val="ListParagraph"/>
        <w:numPr>
          <w:ilvl w:val="0"/>
          <w:numId w:val="42"/>
        </w:numPr>
        <w:rPr>
          <w:rFonts w:ascii="Arial" w:hAnsi="Arial" w:cs="Arial"/>
        </w:rPr>
      </w:pPr>
      <w:r>
        <w:rPr>
          <w:rFonts w:ascii="Arial" w:hAnsi="Arial" w:cs="Arial"/>
        </w:rPr>
        <w:t xml:space="preserve">developing and overseeing the long-term improvement plan in liaison with relevant </w:t>
      </w:r>
      <w:proofErr w:type="gramStart"/>
      <w:r>
        <w:rPr>
          <w:rFonts w:ascii="Arial" w:hAnsi="Arial" w:cs="Arial"/>
        </w:rPr>
        <w:t>stakeholders;</w:t>
      </w:r>
      <w:proofErr w:type="gramEnd"/>
    </w:p>
    <w:p w14:paraId="57812AA9" w14:textId="3FFA01AC" w:rsidR="00841DBA" w:rsidRDefault="00841DBA" w:rsidP="000C5135">
      <w:pPr>
        <w:pStyle w:val="ListParagraph"/>
        <w:numPr>
          <w:ilvl w:val="0"/>
          <w:numId w:val="42"/>
        </w:numPr>
        <w:rPr>
          <w:rFonts w:ascii="Arial" w:hAnsi="Arial" w:cs="Arial"/>
        </w:rPr>
      </w:pPr>
      <w:r>
        <w:rPr>
          <w:rFonts w:ascii="Arial" w:hAnsi="Arial" w:cs="Arial"/>
        </w:rPr>
        <w:t xml:space="preserve">evaluating relevant data including attendance, exclusions and </w:t>
      </w:r>
      <w:proofErr w:type="gramStart"/>
      <w:r>
        <w:rPr>
          <w:rFonts w:ascii="Arial" w:hAnsi="Arial" w:cs="Arial"/>
        </w:rPr>
        <w:t>progress;</w:t>
      </w:r>
      <w:proofErr w:type="gramEnd"/>
    </w:p>
    <w:p w14:paraId="751EFCA5" w14:textId="224AF176" w:rsidR="00841DBA" w:rsidRDefault="00213A6A" w:rsidP="000C5135">
      <w:pPr>
        <w:pStyle w:val="ListParagraph"/>
        <w:numPr>
          <w:ilvl w:val="0"/>
          <w:numId w:val="42"/>
        </w:numPr>
        <w:rPr>
          <w:rFonts w:ascii="Arial" w:hAnsi="Arial" w:cs="Arial"/>
        </w:rPr>
      </w:pPr>
      <w:r>
        <w:rPr>
          <w:rFonts w:ascii="Arial" w:hAnsi="Arial" w:cs="Arial"/>
        </w:rPr>
        <w:t xml:space="preserve">holding appraisal and performance management meetings with senior members of </w:t>
      </w:r>
      <w:proofErr w:type="gramStart"/>
      <w:r>
        <w:rPr>
          <w:rFonts w:ascii="Arial" w:hAnsi="Arial" w:cs="Arial"/>
        </w:rPr>
        <w:t>staff;</w:t>
      </w:r>
      <w:proofErr w:type="gramEnd"/>
    </w:p>
    <w:p w14:paraId="301DF81C" w14:textId="2B7D9F5E" w:rsidR="00213A6A" w:rsidRDefault="00213A6A" w:rsidP="000C5135">
      <w:pPr>
        <w:pStyle w:val="ListParagraph"/>
        <w:numPr>
          <w:ilvl w:val="0"/>
          <w:numId w:val="42"/>
        </w:numPr>
        <w:rPr>
          <w:rFonts w:ascii="Arial" w:hAnsi="Arial" w:cs="Arial"/>
        </w:rPr>
      </w:pPr>
      <w:r>
        <w:rPr>
          <w:rFonts w:ascii="Arial" w:hAnsi="Arial" w:cs="Arial"/>
        </w:rPr>
        <w:t xml:space="preserve">ensuring that other management staff are carry out effective appraisal meetings within a designated time </w:t>
      </w:r>
      <w:proofErr w:type="gramStart"/>
      <w:r>
        <w:rPr>
          <w:rFonts w:ascii="Arial" w:hAnsi="Arial" w:cs="Arial"/>
        </w:rPr>
        <w:t>period;</w:t>
      </w:r>
      <w:proofErr w:type="gramEnd"/>
    </w:p>
    <w:p w14:paraId="7B4C6A3F" w14:textId="25A762F8" w:rsidR="00213A6A" w:rsidRDefault="00213A6A" w:rsidP="000C5135">
      <w:pPr>
        <w:pStyle w:val="ListParagraph"/>
        <w:numPr>
          <w:ilvl w:val="0"/>
          <w:numId w:val="42"/>
        </w:numPr>
        <w:rPr>
          <w:rFonts w:ascii="Arial" w:hAnsi="Arial" w:cs="Arial"/>
        </w:rPr>
      </w:pPr>
      <w:r>
        <w:rPr>
          <w:rFonts w:ascii="Arial" w:hAnsi="Arial" w:cs="Arial"/>
        </w:rPr>
        <w:t xml:space="preserve">regular meetings with lead staff </w:t>
      </w:r>
      <w:proofErr w:type="gramStart"/>
      <w:r>
        <w:rPr>
          <w:rFonts w:ascii="Arial" w:hAnsi="Arial" w:cs="Arial"/>
        </w:rPr>
        <w:t>members;</w:t>
      </w:r>
      <w:proofErr w:type="gramEnd"/>
    </w:p>
    <w:p w14:paraId="218C9984" w14:textId="00B353A4" w:rsidR="001F248E" w:rsidRDefault="001F248E" w:rsidP="000C5135">
      <w:pPr>
        <w:pStyle w:val="ListParagraph"/>
        <w:numPr>
          <w:ilvl w:val="0"/>
          <w:numId w:val="42"/>
        </w:numPr>
        <w:rPr>
          <w:rFonts w:ascii="Arial" w:hAnsi="Arial" w:cs="Arial"/>
        </w:rPr>
      </w:pPr>
      <w:r>
        <w:rPr>
          <w:rFonts w:ascii="Arial" w:hAnsi="Arial" w:cs="Arial"/>
        </w:rPr>
        <w:t>creating an ethos that welcomes feedback from all staff; and,</w:t>
      </w:r>
    </w:p>
    <w:p w14:paraId="6DBC847A" w14:textId="0209FB2A" w:rsidR="00213A6A" w:rsidRDefault="001F248E" w:rsidP="000C5135">
      <w:pPr>
        <w:pStyle w:val="ListParagraph"/>
        <w:numPr>
          <w:ilvl w:val="0"/>
          <w:numId w:val="42"/>
        </w:numPr>
        <w:rPr>
          <w:rFonts w:ascii="Arial" w:hAnsi="Arial" w:cs="Arial"/>
        </w:rPr>
      </w:pPr>
      <w:r>
        <w:rPr>
          <w:rFonts w:ascii="Arial" w:hAnsi="Arial" w:cs="Arial"/>
        </w:rPr>
        <w:t xml:space="preserve">designating standards for lesson observations and learning walks, </w:t>
      </w:r>
      <w:proofErr w:type="gramStart"/>
      <w:r>
        <w:rPr>
          <w:rFonts w:ascii="Arial" w:hAnsi="Arial" w:cs="Arial"/>
        </w:rPr>
        <w:t>and,</w:t>
      </w:r>
      <w:proofErr w:type="gramEnd"/>
      <w:r>
        <w:rPr>
          <w:rFonts w:ascii="Arial" w:hAnsi="Arial" w:cs="Arial"/>
        </w:rPr>
        <w:t xml:space="preserve"> ensuring staff carrying these out are appropriately trained.</w:t>
      </w:r>
    </w:p>
    <w:p w14:paraId="53F52557" w14:textId="77777777" w:rsidR="001F248E" w:rsidRDefault="001F248E" w:rsidP="001F248E">
      <w:pPr>
        <w:pStyle w:val="ListParagraph"/>
        <w:rPr>
          <w:rFonts w:ascii="Arial" w:hAnsi="Arial" w:cs="Arial"/>
        </w:rPr>
      </w:pPr>
    </w:p>
    <w:p w14:paraId="5584E3D9" w14:textId="27DF7976" w:rsidR="001F248E" w:rsidRPr="001F248E" w:rsidRDefault="001F248E" w:rsidP="001F248E">
      <w:pPr>
        <w:pStyle w:val="NoSpacing"/>
        <w:rPr>
          <w:rFonts w:ascii="Arial" w:hAnsi="Arial" w:cs="Arial"/>
          <w:b/>
        </w:rPr>
      </w:pPr>
      <w:r w:rsidRPr="001F248E">
        <w:rPr>
          <w:rFonts w:ascii="Arial" w:hAnsi="Arial" w:cs="Arial"/>
          <w:b/>
        </w:rPr>
        <w:t>1.2 All staff</w:t>
      </w:r>
    </w:p>
    <w:p w14:paraId="508F04BB" w14:textId="6B32856D" w:rsidR="001F248E" w:rsidRDefault="001F248E" w:rsidP="001F248E">
      <w:pPr>
        <w:pStyle w:val="NoSpacing"/>
        <w:rPr>
          <w:rFonts w:ascii="Arial" w:hAnsi="Arial" w:cs="Arial"/>
        </w:rPr>
      </w:pPr>
      <w:r w:rsidRPr="001F248E">
        <w:rPr>
          <w:rFonts w:ascii="Arial" w:hAnsi="Arial" w:cs="Arial"/>
        </w:rPr>
        <w:t>Are responsible for:</w:t>
      </w:r>
    </w:p>
    <w:p w14:paraId="0C35A288" w14:textId="77777777" w:rsidR="001F248E" w:rsidRPr="001F248E" w:rsidRDefault="001F248E" w:rsidP="001F248E">
      <w:pPr>
        <w:pStyle w:val="NoSpacing"/>
        <w:rPr>
          <w:rFonts w:ascii="Arial" w:hAnsi="Arial" w:cs="Arial"/>
        </w:rPr>
      </w:pPr>
    </w:p>
    <w:p w14:paraId="4AEF06BB" w14:textId="64F98FF8" w:rsidR="001F248E" w:rsidRDefault="001F248E" w:rsidP="001F248E">
      <w:pPr>
        <w:pStyle w:val="ListParagraph"/>
        <w:numPr>
          <w:ilvl w:val="0"/>
          <w:numId w:val="43"/>
        </w:numPr>
        <w:rPr>
          <w:rFonts w:ascii="Arial" w:hAnsi="Arial" w:cs="Arial"/>
        </w:rPr>
      </w:pPr>
      <w:r>
        <w:rPr>
          <w:rFonts w:ascii="Arial" w:hAnsi="Arial" w:cs="Arial"/>
        </w:rPr>
        <w:t xml:space="preserve">regularly attending relevant staff </w:t>
      </w:r>
      <w:proofErr w:type="gramStart"/>
      <w:r>
        <w:rPr>
          <w:rFonts w:ascii="Arial" w:hAnsi="Arial" w:cs="Arial"/>
        </w:rPr>
        <w:t>meetings;</w:t>
      </w:r>
      <w:proofErr w:type="gramEnd"/>
    </w:p>
    <w:p w14:paraId="0AE994E4" w14:textId="33648365" w:rsidR="001F248E" w:rsidRDefault="001F248E" w:rsidP="001F248E">
      <w:pPr>
        <w:pStyle w:val="ListParagraph"/>
        <w:numPr>
          <w:ilvl w:val="0"/>
          <w:numId w:val="43"/>
        </w:numPr>
        <w:rPr>
          <w:rFonts w:ascii="Arial" w:hAnsi="Arial" w:cs="Arial"/>
        </w:rPr>
      </w:pPr>
      <w:r>
        <w:rPr>
          <w:rFonts w:ascii="Arial" w:hAnsi="Arial" w:cs="Arial"/>
        </w:rPr>
        <w:t xml:space="preserve">being familiar with the long-term improvement plan and implementing any designated </w:t>
      </w:r>
      <w:proofErr w:type="gramStart"/>
      <w:r>
        <w:rPr>
          <w:rFonts w:ascii="Arial" w:hAnsi="Arial" w:cs="Arial"/>
        </w:rPr>
        <w:t>actions;</w:t>
      </w:r>
      <w:proofErr w:type="gramEnd"/>
    </w:p>
    <w:p w14:paraId="32119B40" w14:textId="13200EEB" w:rsidR="001F248E" w:rsidRDefault="001F248E" w:rsidP="001F248E">
      <w:pPr>
        <w:pStyle w:val="ListParagraph"/>
        <w:numPr>
          <w:ilvl w:val="0"/>
          <w:numId w:val="43"/>
        </w:numPr>
        <w:rPr>
          <w:rFonts w:ascii="Arial" w:hAnsi="Arial" w:cs="Arial"/>
        </w:rPr>
      </w:pPr>
      <w:r>
        <w:rPr>
          <w:rFonts w:ascii="Arial" w:hAnsi="Arial" w:cs="Arial"/>
        </w:rPr>
        <w:t xml:space="preserve">identifying areas of personal development as part of the appraisal process and taking action (with the support of management) to achieve these </w:t>
      </w:r>
      <w:proofErr w:type="gramStart"/>
      <w:r>
        <w:rPr>
          <w:rFonts w:ascii="Arial" w:hAnsi="Arial" w:cs="Arial"/>
        </w:rPr>
        <w:t>goals;</w:t>
      </w:r>
      <w:proofErr w:type="gramEnd"/>
    </w:p>
    <w:p w14:paraId="4FE8F72E" w14:textId="6E9BE292" w:rsidR="001F248E" w:rsidRDefault="001F248E" w:rsidP="001F248E">
      <w:pPr>
        <w:pStyle w:val="ListParagraph"/>
        <w:numPr>
          <w:ilvl w:val="0"/>
          <w:numId w:val="43"/>
        </w:numPr>
        <w:rPr>
          <w:rFonts w:ascii="Arial" w:hAnsi="Arial" w:cs="Arial"/>
        </w:rPr>
      </w:pPr>
      <w:r>
        <w:rPr>
          <w:rFonts w:ascii="Arial" w:hAnsi="Arial" w:cs="Arial"/>
        </w:rPr>
        <w:t xml:space="preserve">feeding back to senior staff constructively, with a focus on </w:t>
      </w:r>
      <w:r w:rsidR="00F77B44">
        <w:rPr>
          <w:rFonts w:ascii="Arial" w:hAnsi="Arial" w:cs="Arial"/>
        </w:rPr>
        <w:t>improvement; and,</w:t>
      </w:r>
    </w:p>
    <w:p w14:paraId="090CD289" w14:textId="36EF94D2" w:rsidR="00F77B44" w:rsidRPr="001F248E" w:rsidRDefault="00F77B44" w:rsidP="001F248E">
      <w:pPr>
        <w:pStyle w:val="ListParagraph"/>
        <w:numPr>
          <w:ilvl w:val="0"/>
          <w:numId w:val="43"/>
        </w:numPr>
        <w:rPr>
          <w:rFonts w:ascii="Arial" w:hAnsi="Arial" w:cs="Arial"/>
        </w:rPr>
      </w:pPr>
      <w:r>
        <w:rPr>
          <w:rFonts w:ascii="Arial" w:hAnsi="Arial" w:cs="Arial"/>
        </w:rPr>
        <w:t>continual day-to-day reflection on their own professional practice.</w:t>
      </w:r>
    </w:p>
    <w:p w14:paraId="09C50875" w14:textId="77777777" w:rsidR="000C5135" w:rsidRDefault="000C5135" w:rsidP="000C5135">
      <w:pPr>
        <w:rPr>
          <w:rFonts w:ascii="Arial" w:hAnsi="Arial" w:cs="Arial"/>
        </w:rPr>
      </w:pPr>
    </w:p>
    <w:p w14:paraId="0D80EACD" w14:textId="77777777" w:rsidR="000C5135" w:rsidRDefault="000C5135" w:rsidP="000C5135">
      <w:pPr>
        <w:rPr>
          <w:rFonts w:ascii="Arial" w:hAnsi="Arial" w:cs="Arial"/>
        </w:rPr>
      </w:pPr>
    </w:p>
    <w:p w14:paraId="4A9060E7" w14:textId="77777777" w:rsidR="000C5135" w:rsidRDefault="000C5135" w:rsidP="000C5135">
      <w:pPr>
        <w:rPr>
          <w:rFonts w:ascii="Arial" w:hAnsi="Arial" w:cs="Arial"/>
        </w:rPr>
      </w:pPr>
    </w:p>
    <w:sectPr w:rsidR="000C5135" w:rsidSect="00973F27">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30FA" w14:textId="77777777" w:rsidR="00D26E80" w:rsidRDefault="00D26E80" w:rsidP="00D91777">
      <w:pPr>
        <w:spacing w:after="0" w:line="240" w:lineRule="auto"/>
      </w:pPr>
      <w:r>
        <w:separator/>
      </w:r>
    </w:p>
  </w:endnote>
  <w:endnote w:type="continuationSeparator" w:id="0">
    <w:p w14:paraId="50B934E6" w14:textId="77777777" w:rsidR="00D26E80" w:rsidRDefault="00D26E80"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9C39" w14:textId="0539DE93" w:rsidR="0009338E" w:rsidRDefault="00931EE3">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sidR="005975B4">
      <w:t xml:space="preserve">   </w:t>
    </w:r>
    <w:r w:rsidR="00841E9A">
      <w:t xml:space="preserve">        </w:t>
    </w:r>
    <w:r w:rsidR="00841E9A" w:rsidRPr="00581A58">
      <w:rPr>
        <w:b/>
      </w:rPr>
      <w:t>Venture Learning</w:t>
    </w:r>
    <w:r w:rsidR="00581A58" w:rsidRPr="00581A58">
      <w:rPr>
        <w:b/>
      </w:rPr>
      <w:t>:</w:t>
    </w:r>
    <w:r w:rsidR="00841E9A">
      <w:t xml:space="preserve"> </w:t>
    </w:r>
    <w:r w:rsidR="00051AC4">
      <w:t>Quality Assurance</w:t>
    </w:r>
    <w:r w:rsidR="00860BB2">
      <w:t xml:space="preserve"> </w:t>
    </w:r>
    <w:proofErr w:type="gramStart"/>
    <w:r w:rsidR="00860BB2">
      <w:t>Policy</w:t>
    </w:r>
    <w:r w:rsidR="005975B4">
      <w:t xml:space="preserve">  </w:t>
    </w:r>
    <w:r w:rsidR="0009338E">
      <w:tab/>
    </w:r>
    <w:proofErr w:type="gramEnd"/>
    <w:r w:rsidR="0009338E" w:rsidRPr="00D91777">
      <w:t xml:space="preserve">Page </w:t>
    </w:r>
    <w:r w:rsidR="0009338E" w:rsidRPr="00D91777">
      <w:fldChar w:fldCharType="begin"/>
    </w:r>
    <w:r w:rsidR="0009338E" w:rsidRPr="00D91777">
      <w:instrText xml:space="preserve"> PAGE  \* Arabic  \* MERGEFORMAT </w:instrText>
    </w:r>
    <w:r w:rsidR="0009338E" w:rsidRPr="00D91777">
      <w:fldChar w:fldCharType="separate"/>
    </w:r>
    <w:r w:rsidR="00297300">
      <w:rPr>
        <w:noProof/>
      </w:rPr>
      <w:t>12</w:t>
    </w:r>
    <w:r w:rsidR="0009338E" w:rsidRPr="00D91777">
      <w:fldChar w:fldCharType="end"/>
    </w:r>
    <w:r w:rsidR="0009338E" w:rsidRPr="00D91777">
      <w:t xml:space="preserve"> of </w:t>
    </w:r>
    <w:r w:rsidR="00AC524D">
      <w:rPr>
        <w:noProof/>
      </w:rPr>
      <w:fldChar w:fldCharType="begin"/>
    </w:r>
    <w:r w:rsidR="00AC524D">
      <w:rPr>
        <w:noProof/>
      </w:rPr>
      <w:instrText xml:space="preserve"> NUMPAGES  \* Arabic  \* MERGEFORMAT </w:instrText>
    </w:r>
    <w:r w:rsidR="00AC524D">
      <w:rPr>
        <w:noProof/>
      </w:rPr>
      <w:fldChar w:fldCharType="separate"/>
    </w:r>
    <w:r w:rsidR="00297300">
      <w:rPr>
        <w:noProof/>
      </w:rPr>
      <w:t>17</w:t>
    </w:r>
    <w:r w:rsidR="00AC52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8F31" w14:textId="77777777" w:rsidR="00D26E80" w:rsidRDefault="00D26E80" w:rsidP="00D91777">
      <w:pPr>
        <w:spacing w:after="0" w:line="240" w:lineRule="auto"/>
      </w:pPr>
      <w:r>
        <w:separator/>
      </w:r>
    </w:p>
  </w:footnote>
  <w:footnote w:type="continuationSeparator" w:id="0">
    <w:p w14:paraId="7F8450AC" w14:textId="77777777" w:rsidR="00D26E80" w:rsidRDefault="00D26E80"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E29"/>
    <w:multiLevelType w:val="hybridMultilevel"/>
    <w:tmpl w:val="B8EA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76175"/>
    <w:multiLevelType w:val="hybridMultilevel"/>
    <w:tmpl w:val="29C0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C6640"/>
    <w:multiLevelType w:val="hybridMultilevel"/>
    <w:tmpl w:val="EE3C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177F73"/>
    <w:multiLevelType w:val="multilevel"/>
    <w:tmpl w:val="6D467D20"/>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152D4"/>
    <w:multiLevelType w:val="hybridMultilevel"/>
    <w:tmpl w:val="ABA2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65365B"/>
    <w:multiLevelType w:val="hybridMultilevel"/>
    <w:tmpl w:val="F550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40ADE"/>
    <w:multiLevelType w:val="hybridMultilevel"/>
    <w:tmpl w:val="60B4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87087"/>
    <w:multiLevelType w:val="hybridMultilevel"/>
    <w:tmpl w:val="7B36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915574">
    <w:abstractNumId w:val="42"/>
  </w:num>
  <w:num w:numId="2" w16cid:durableId="1574775354">
    <w:abstractNumId w:val="0"/>
  </w:num>
  <w:num w:numId="3" w16cid:durableId="89856563">
    <w:abstractNumId w:val="12"/>
  </w:num>
  <w:num w:numId="4" w16cid:durableId="1489397425">
    <w:abstractNumId w:val="26"/>
  </w:num>
  <w:num w:numId="5" w16cid:durableId="909659090">
    <w:abstractNumId w:val="10"/>
  </w:num>
  <w:num w:numId="6" w16cid:durableId="1614360342">
    <w:abstractNumId w:val="14"/>
  </w:num>
  <w:num w:numId="7" w16cid:durableId="2033720003">
    <w:abstractNumId w:val="29"/>
  </w:num>
  <w:num w:numId="8" w16cid:durableId="577860047">
    <w:abstractNumId w:val="18"/>
  </w:num>
  <w:num w:numId="9" w16cid:durableId="1839424926">
    <w:abstractNumId w:val="9"/>
  </w:num>
  <w:num w:numId="10" w16cid:durableId="244069775">
    <w:abstractNumId w:val="35"/>
  </w:num>
  <w:num w:numId="11" w16cid:durableId="1038239126">
    <w:abstractNumId w:val="34"/>
  </w:num>
  <w:num w:numId="12" w16cid:durableId="998070377">
    <w:abstractNumId w:val="20"/>
  </w:num>
  <w:num w:numId="13" w16cid:durableId="1287279234">
    <w:abstractNumId w:val="41"/>
  </w:num>
  <w:num w:numId="14" w16cid:durableId="1234508866">
    <w:abstractNumId w:val="31"/>
  </w:num>
  <w:num w:numId="15" w16cid:durableId="1027366919">
    <w:abstractNumId w:val="44"/>
  </w:num>
  <w:num w:numId="16" w16cid:durableId="800466226">
    <w:abstractNumId w:val="23"/>
  </w:num>
  <w:num w:numId="17" w16cid:durableId="754085510">
    <w:abstractNumId w:val="15"/>
  </w:num>
  <w:num w:numId="18" w16cid:durableId="1561820486">
    <w:abstractNumId w:val="43"/>
  </w:num>
  <w:num w:numId="19" w16cid:durableId="1075012306">
    <w:abstractNumId w:val="2"/>
  </w:num>
  <w:num w:numId="20" w16cid:durableId="49811978">
    <w:abstractNumId w:val="19"/>
  </w:num>
  <w:num w:numId="21" w16cid:durableId="1082684718">
    <w:abstractNumId w:val="3"/>
  </w:num>
  <w:num w:numId="22" w16cid:durableId="260458926">
    <w:abstractNumId w:val="36"/>
  </w:num>
  <w:num w:numId="23" w16cid:durableId="1813213209">
    <w:abstractNumId w:val="17"/>
  </w:num>
  <w:num w:numId="24" w16cid:durableId="796030423">
    <w:abstractNumId w:val="37"/>
  </w:num>
  <w:num w:numId="25" w16cid:durableId="1019426883">
    <w:abstractNumId w:val="21"/>
  </w:num>
  <w:num w:numId="26" w16cid:durableId="1043752678">
    <w:abstractNumId w:val="6"/>
  </w:num>
  <w:num w:numId="27" w16cid:durableId="1062749816">
    <w:abstractNumId w:val="28"/>
  </w:num>
  <w:num w:numId="28" w16cid:durableId="92092863">
    <w:abstractNumId w:val="22"/>
  </w:num>
  <w:num w:numId="29" w16cid:durableId="1594120326">
    <w:abstractNumId w:val="24"/>
  </w:num>
  <w:num w:numId="30" w16cid:durableId="601887459">
    <w:abstractNumId w:val="7"/>
  </w:num>
  <w:num w:numId="31" w16cid:durableId="2019119529">
    <w:abstractNumId w:val="33"/>
  </w:num>
  <w:num w:numId="32" w16cid:durableId="765417811">
    <w:abstractNumId w:val="11"/>
  </w:num>
  <w:num w:numId="33" w16cid:durableId="73209380">
    <w:abstractNumId w:val="16"/>
  </w:num>
  <w:num w:numId="34" w16cid:durableId="1597328277">
    <w:abstractNumId w:val="38"/>
  </w:num>
  <w:num w:numId="35" w16cid:durableId="1026325893">
    <w:abstractNumId w:val="5"/>
  </w:num>
  <w:num w:numId="36" w16cid:durableId="179129360">
    <w:abstractNumId w:val="27"/>
  </w:num>
  <w:num w:numId="37" w16cid:durableId="1713117741">
    <w:abstractNumId w:val="39"/>
  </w:num>
  <w:num w:numId="38" w16cid:durableId="791943923">
    <w:abstractNumId w:val="40"/>
  </w:num>
  <w:num w:numId="39" w16cid:durableId="1069772044">
    <w:abstractNumId w:val="4"/>
  </w:num>
  <w:num w:numId="40" w16cid:durableId="435295804">
    <w:abstractNumId w:val="1"/>
  </w:num>
  <w:num w:numId="41" w16cid:durableId="1082994972">
    <w:abstractNumId w:val="13"/>
  </w:num>
  <w:num w:numId="42" w16cid:durableId="878476567">
    <w:abstractNumId w:val="30"/>
  </w:num>
  <w:num w:numId="43" w16cid:durableId="164983599">
    <w:abstractNumId w:val="25"/>
  </w:num>
  <w:num w:numId="44" w16cid:durableId="722214709">
    <w:abstractNumId w:val="8"/>
  </w:num>
  <w:num w:numId="45" w16cid:durableId="205969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08DB"/>
    <w:rsid w:val="00006895"/>
    <w:rsid w:val="00015AD8"/>
    <w:rsid w:val="00032586"/>
    <w:rsid w:val="00032B00"/>
    <w:rsid w:val="000373F3"/>
    <w:rsid w:val="00040D45"/>
    <w:rsid w:val="00041653"/>
    <w:rsid w:val="00041850"/>
    <w:rsid w:val="00051AC4"/>
    <w:rsid w:val="00061310"/>
    <w:rsid w:val="00072F96"/>
    <w:rsid w:val="000805E7"/>
    <w:rsid w:val="000827BE"/>
    <w:rsid w:val="0008670E"/>
    <w:rsid w:val="00091ED4"/>
    <w:rsid w:val="0009338E"/>
    <w:rsid w:val="000A2B44"/>
    <w:rsid w:val="000B014F"/>
    <w:rsid w:val="000B17DA"/>
    <w:rsid w:val="000B5ACE"/>
    <w:rsid w:val="000C5135"/>
    <w:rsid w:val="000C535E"/>
    <w:rsid w:val="000D1DA3"/>
    <w:rsid w:val="000D48C4"/>
    <w:rsid w:val="001012B4"/>
    <w:rsid w:val="001120E3"/>
    <w:rsid w:val="0012513D"/>
    <w:rsid w:val="001375DA"/>
    <w:rsid w:val="00141283"/>
    <w:rsid w:val="001773DF"/>
    <w:rsid w:val="00184446"/>
    <w:rsid w:val="00192A10"/>
    <w:rsid w:val="001940F5"/>
    <w:rsid w:val="0019468A"/>
    <w:rsid w:val="001A6FA5"/>
    <w:rsid w:val="001A7E49"/>
    <w:rsid w:val="001B11C9"/>
    <w:rsid w:val="001C7AC3"/>
    <w:rsid w:val="001F0617"/>
    <w:rsid w:val="001F248E"/>
    <w:rsid w:val="001F261F"/>
    <w:rsid w:val="001F6051"/>
    <w:rsid w:val="002042A3"/>
    <w:rsid w:val="002052CB"/>
    <w:rsid w:val="00213A6A"/>
    <w:rsid w:val="00214727"/>
    <w:rsid w:val="00217260"/>
    <w:rsid w:val="00222E70"/>
    <w:rsid w:val="002256D6"/>
    <w:rsid w:val="0022752E"/>
    <w:rsid w:val="00231451"/>
    <w:rsid w:val="00236E12"/>
    <w:rsid w:val="002426E2"/>
    <w:rsid w:val="0025410A"/>
    <w:rsid w:val="00260965"/>
    <w:rsid w:val="00272F7E"/>
    <w:rsid w:val="00276AE9"/>
    <w:rsid w:val="0028192F"/>
    <w:rsid w:val="00282B85"/>
    <w:rsid w:val="002949AD"/>
    <w:rsid w:val="00297300"/>
    <w:rsid w:val="00297619"/>
    <w:rsid w:val="002A2828"/>
    <w:rsid w:val="002B1A49"/>
    <w:rsid w:val="002B61F2"/>
    <w:rsid w:val="002D2A4A"/>
    <w:rsid w:val="002E0369"/>
    <w:rsid w:val="002F6DBC"/>
    <w:rsid w:val="00301164"/>
    <w:rsid w:val="0030500A"/>
    <w:rsid w:val="00325ABC"/>
    <w:rsid w:val="00326084"/>
    <w:rsid w:val="00356D2B"/>
    <w:rsid w:val="003731B2"/>
    <w:rsid w:val="00375AD7"/>
    <w:rsid w:val="00391B70"/>
    <w:rsid w:val="003979D7"/>
    <w:rsid w:val="003A1F1A"/>
    <w:rsid w:val="003A6491"/>
    <w:rsid w:val="003B1645"/>
    <w:rsid w:val="003B68EE"/>
    <w:rsid w:val="003C0195"/>
    <w:rsid w:val="003C1BF1"/>
    <w:rsid w:val="003D78D8"/>
    <w:rsid w:val="003E5073"/>
    <w:rsid w:val="003E71EF"/>
    <w:rsid w:val="003F4B48"/>
    <w:rsid w:val="003F51A3"/>
    <w:rsid w:val="003F6CEB"/>
    <w:rsid w:val="004008BB"/>
    <w:rsid w:val="004043F3"/>
    <w:rsid w:val="00412784"/>
    <w:rsid w:val="004501B5"/>
    <w:rsid w:val="0046015B"/>
    <w:rsid w:val="00496D01"/>
    <w:rsid w:val="004A2AE3"/>
    <w:rsid w:val="004A51E9"/>
    <w:rsid w:val="004E03C8"/>
    <w:rsid w:val="004E56F7"/>
    <w:rsid w:val="004F05B1"/>
    <w:rsid w:val="004F2DC0"/>
    <w:rsid w:val="00501BCF"/>
    <w:rsid w:val="00502C67"/>
    <w:rsid w:val="00504065"/>
    <w:rsid w:val="00512646"/>
    <w:rsid w:val="005131B4"/>
    <w:rsid w:val="00513BCE"/>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975B4"/>
    <w:rsid w:val="005F19A5"/>
    <w:rsid w:val="005F7021"/>
    <w:rsid w:val="00600B73"/>
    <w:rsid w:val="00606ADF"/>
    <w:rsid w:val="0061164B"/>
    <w:rsid w:val="00615C3A"/>
    <w:rsid w:val="00621ED7"/>
    <w:rsid w:val="00652BBE"/>
    <w:rsid w:val="0065367C"/>
    <w:rsid w:val="006706B9"/>
    <w:rsid w:val="006728F9"/>
    <w:rsid w:val="00676D81"/>
    <w:rsid w:val="00681F97"/>
    <w:rsid w:val="006853A7"/>
    <w:rsid w:val="006854BA"/>
    <w:rsid w:val="006A3159"/>
    <w:rsid w:val="006C178C"/>
    <w:rsid w:val="006C2CBE"/>
    <w:rsid w:val="006C4738"/>
    <w:rsid w:val="006C622B"/>
    <w:rsid w:val="006C67E2"/>
    <w:rsid w:val="006E40DA"/>
    <w:rsid w:val="007062A5"/>
    <w:rsid w:val="007131C5"/>
    <w:rsid w:val="00721011"/>
    <w:rsid w:val="00736067"/>
    <w:rsid w:val="00741760"/>
    <w:rsid w:val="00776EA4"/>
    <w:rsid w:val="007927BB"/>
    <w:rsid w:val="007A7A40"/>
    <w:rsid w:val="007B0A1A"/>
    <w:rsid w:val="007D753F"/>
    <w:rsid w:val="007E48CA"/>
    <w:rsid w:val="007E7C39"/>
    <w:rsid w:val="007F1F3A"/>
    <w:rsid w:val="007F5DD7"/>
    <w:rsid w:val="0080116E"/>
    <w:rsid w:val="008023F9"/>
    <w:rsid w:val="0083639A"/>
    <w:rsid w:val="00841DBA"/>
    <w:rsid w:val="00841E9A"/>
    <w:rsid w:val="008568A4"/>
    <w:rsid w:val="00860BB2"/>
    <w:rsid w:val="00871544"/>
    <w:rsid w:val="0087289F"/>
    <w:rsid w:val="00892D49"/>
    <w:rsid w:val="00895B1E"/>
    <w:rsid w:val="008A106E"/>
    <w:rsid w:val="008B4291"/>
    <w:rsid w:val="008E10DD"/>
    <w:rsid w:val="008F7C57"/>
    <w:rsid w:val="00910B57"/>
    <w:rsid w:val="00911C1E"/>
    <w:rsid w:val="00913120"/>
    <w:rsid w:val="009138F6"/>
    <w:rsid w:val="00920BCC"/>
    <w:rsid w:val="00921166"/>
    <w:rsid w:val="00930FAE"/>
    <w:rsid w:val="00931EE3"/>
    <w:rsid w:val="00935CA3"/>
    <w:rsid w:val="00951440"/>
    <w:rsid w:val="0096671E"/>
    <w:rsid w:val="00967D84"/>
    <w:rsid w:val="009715BE"/>
    <w:rsid w:val="00973F27"/>
    <w:rsid w:val="00986FB2"/>
    <w:rsid w:val="00994487"/>
    <w:rsid w:val="009D22C3"/>
    <w:rsid w:val="009E0E7B"/>
    <w:rsid w:val="009E64B7"/>
    <w:rsid w:val="00A068AC"/>
    <w:rsid w:val="00A11B1E"/>
    <w:rsid w:val="00A1471B"/>
    <w:rsid w:val="00A30877"/>
    <w:rsid w:val="00A37686"/>
    <w:rsid w:val="00A455A9"/>
    <w:rsid w:val="00A55A5D"/>
    <w:rsid w:val="00A71EC6"/>
    <w:rsid w:val="00A73EA1"/>
    <w:rsid w:val="00A929F8"/>
    <w:rsid w:val="00A97FF7"/>
    <w:rsid w:val="00AA6D7F"/>
    <w:rsid w:val="00AB0865"/>
    <w:rsid w:val="00AB13BD"/>
    <w:rsid w:val="00AB7F38"/>
    <w:rsid w:val="00AC3E2B"/>
    <w:rsid w:val="00AC524D"/>
    <w:rsid w:val="00AD2904"/>
    <w:rsid w:val="00AF26FD"/>
    <w:rsid w:val="00AF3A0E"/>
    <w:rsid w:val="00B074DD"/>
    <w:rsid w:val="00B10845"/>
    <w:rsid w:val="00B21C67"/>
    <w:rsid w:val="00B252C7"/>
    <w:rsid w:val="00B2532F"/>
    <w:rsid w:val="00B3394C"/>
    <w:rsid w:val="00B34998"/>
    <w:rsid w:val="00B40D13"/>
    <w:rsid w:val="00B44FDE"/>
    <w:rsid w:val="00B46309"/>
    <w:rsid w:val="00B67EEF"/>
    <w:rsid w:val="00B70D39"/>
    <w:rsid w:val="00B77BA2"/>
    <w:rsid w:val="00B8294C"/>
    <w:rsid w:val="00B83D7D"/>
    <w:rsid w:val="00B86F04"/>
    <w:rsid w:val="00B872F1"/>
    <w:rsid w:val="00B9085F"/>
    <w:rsid w:val="00B93964"/>
    <w:rsid w:val="00BA378F"/>
    <w:rsid w:val="00BB01C0"/>
    <w:rsid w:val="00BB1A13"/>
    <w:rsid w:val="00BB7B20"/>
    <w:rsid w:val="00BC0E9B"/>
    <w:rsid w:val="00BD6673"/>
    <w:rsid w:val="00BE2072"/>
    <w:rsid w:val="00BE37B4"/>
    <w:rsid w:val="00BE5574"/>
    <w:rsid w:val="00BE60F9"/>
    <w:rsid w:val="00C21C8D"/>
    <w:rsid w:val="00C3734F"/>
    <w:rsid w:val="00C44593"/>
    <w:rsid w:val="00C4610D"/>
    <w:rsid w:val="00C51573"/>
    <w:rsid w:val="00C5501C"/>
    <w:rsid w:val="00C552E6"/>
    <w:rsid w:val="00C56A5B"/>
    <w:rsid w:val="00C671EE"/>
    <w:rsid w:val="00C762D8"/>
    <w:rsid w:val="00C847C6"/>
    <w:rsid w:val="00CA1E62"/>
    <w:rsid w:val="00CB7A88"/>
    <w:rsid w:val="00CC5736"/>
    <w:rsid w:val="00CC5CEF"/>
    <w:rsid w:val="00CD191D"/>
    <w:rsid w:val="00CE52F9"/>
    <w:rsid w:val="00CF078A"/>
    <w:rsid w:val="00CF40C6"/>
    <w:rsid w:val="00D057FA"/>
    <w:rsid w:val="00D154F0"/>
    <w:rsid w:val="00D17A97"/>
    <w:rsid w:val="00D24229"/>
    <w:rsid w:val="00D26E80"/>
    <w:rsid w:val="00D2720E"/>
    <w:rsid w:val="00D3003A"/>
    <w:rsid w:val="00D30D63"/>
    <w:rsid w:val="00D3356F"/>
    <w:rsid w:val="00D35E39"/>
    <w:rsid w:val="00D42728"/>
    <w:rsid w:val="00D53011"/>
    <w:rsid w:val="00D55BE0"/>
    <w:rsid w:val="00D774A0"/>
    <w:rsid w:val="00D851DA"/>
    <w:rsid w:val="00D91777"/>
    <w:rsid w:val="00D93CC6"/>
    <w:rsid w:val="00DA437F"/>
    <w:rsid w:val="00DB6416"/>
    <w:rsid w:val="00DC07DF"/>
    <w:rsid w:val="00DD1FB9"/>
    <w:rsid w:val="00DE658E"/>
    <w:rsid w:val="00DE7C0E"/>
    <w:rsid w:val="00DF2C4D"/>
    <w:rsid w:val="00DF4630"/>
    <w:rsid w:val="00DF55CD"/>
    <w:rsid w:val="00E0717B"/>
    <w:rsid w:val="00E221D8"/>
    <w:rsid w:val="00E317EF"/>
    <w:rsid w:val="00E37282"/>
    <w:rsid w:val="00E50AA8"/>
    <w:rsid w:val="00E50C73"/>
    <w:rsid w:val="00E803CF"/>
    <w:rsid w:val="00E811F1"/>
    <w:rsid w:val="00E8295D"/>
    <w:rsid w:val="00E906B0"/>
    <w:rsid w:val="00E91144"/>
    <w:rsid w:val="00E91C2E"/>
    <w:rsid w:val="00EA051D"/>
    <w:rsid w:val="00EB2DDC"/>
    <w:rsid w:val="00EB45A7"/>
    <w:rsid w:val="00EB5859"/>
    <w:rsid w:val="00EC0E16"/>
    <w:rsid w:val="00EF0817"/>
    <w:rsid w:val="00EF2716"/>
    <w:rsid w:val="00EF4222"/>
    <w:rsid w:val="00F072A6"/>
    <w:rsid w:val="00F11564"/>
    <w:rsid w:val="00F1237E"/>
    <w:rsid w:val="00F20878"/>
    <w:rsid w:val="00F27011"/>
    <w:rsid w:val="00F27F4D"/>
    <w:rsid w:val="00F37EC6"/>
    <w:rsid w:val="00F46B25"/>
    <w:rsid w:val="00F51A50"/>
    <w:rsid w:val="00F7172E"/>
    <w:rsid w:val="00F77B44"/>
    <w:rsid w:val="00F8416D"/>
    <w:rsid w:val="00FA10C1"/>
    <w:rsid w:val="00FA5628"/>
    <w:rsid w:val="00FB6D44"/>
    <w:rsid w:val="00FC31D8"/>
    <w:rsid w:val="00FD0ED2"/>
    <w:rsid w:val="00FD3C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097946095">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1857695601">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30.png"/><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96584655A398419E9B72D238DEAE28" ma:contentTypeVersion="16" ma:contentTypeDescription="Create a new document." ma:contentTypeScope="" ma:versionID="1773e9aad771707412b6a4fe86e43a91">
  <xsd:schema xmlns:xsd="http://www.w3.org/2001/XMLSchema" xmlns:xs="http://www.w3.org/2001/XMLSchema" xmlns:p="http://schemas.microsoft.com/office/2006/metadata/properties" xmlns:ns2="fd81ca15-f1b1-4401-99fe-c723992e9e79" xmlns:ns3="507e9522-d25c-475f-8c90-486d4b4cf584" targetNamespace="http://schemas.microsoft.com/office/2006/metadata/properties" ma:root="true" ma:fieldsID="8ac9f672701fd41256348b2f909f99c0" ns2:_="" ns3:_="">
    <xsd:import namespace="fd81ca15-f1b1-4401-99fe-c723992e9e79"/>
    <xsd:import namespace="507e9522-d25c-475f-8c90-486d4b4cf5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ca15-f1b1-4401-99fe-c723992e9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e9522-d25c-475f-8c90-486d4b4cf5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fb26dc-4181-4a39-b411-7b067d0748a7}" ma:internalName="TaxCatchAll" ma:showField="CatchAllData" ma:web="507e9522-d25c-475f-8c90-486d4b4c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1ca15-f1b1-4401-99fe-c723992e9e79">
      <Terms xmlns="http://schemas.microsoft.com/office/infopath/2007/PartnerControls"/>
    </lcf76f155ced4ddcb4097134ff3c332f>
    <TaxCatchAll xmlns="507e9522-d25c-475f-8c90-486d4b4cf584" xsi:nil="true"/>
  </documentManagement>
</p:properties>
</file>

<file path=customXml/itemProps1.xml><?xml version="1.0" encoding="utf-8"?>
<ds:datastoreItem xmlns:ds="http://schemas.openxmlformats.org/officeDocument/2006/customXml" ds:itemID="{E52BAD97-1F1C-0243-BC69-D8249607D5BE}">
  <ds:schemaRefs>
    <ds:schemaRef ds:uri="http://schemas.openxmlformats.org/officeDocument/2006/bibliography"/>
  </ds:schemaRefs>
</ds:datastoreItem>
</file>

<file path=customXml/itemProps2.xml><?xml version="1.0" encoding="utf-8"?>
<ds:datastoreItem xmlns:ds="http://schemas.openxmlformats.org/officeDocument/2006/customXml" ds:itemID="{99447E97-A4F9-4B6C-B18A-A7B36649C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1ca15-f1b1-4401-99fe-c723992e9e79"/>
    <ds:schemaRef ds:uri="507e9522-d25c-475f-8c90-486d4b4c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4.xml><?xml version="1.0" encoding="utf-8"?>
<ds:datastoreItem xmlns:ds="http://schemas.openxmlformats.org/officeDocument/2006/customXml" ds:itemID="{10717E67-7000-4836-905D-42AF7A2919B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fd81ca15-f1b1-4401-99fe-c723992e9e79"/>
    <ds:schemaRef ds:uri="http://purl.org/dc/elements/1.1/"/>
    <ds:schemaRef ds:uri="http://schemas.openxmlformats.org/package/2006/metadata/core-properties"/>
    <ds:schemaRef ds:uri="507e9522-d25c-475f-8c90-486d4b4cf5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Oldfield</dc:creator>
  <cp:lastModifiedBy>Rhys Griffiths (Venture Learning)</cp:lastModifiedBy>
  <cp:revision>11</cp:revision>
  <cp:lastPrinted>2017-07-05T12:38:00Z</cp:lastPrinted>
  <dcterms:created xsi:type="dcterms:W3CDTF">2021-12-10T09:39:00Z</dcterms:created>
  <dcterms:modified xsi:type="dcterms:W3CDTF">2023-09-12T12:37:00Z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MediaServiceImageTags">
    <vt:lpwstr/>
  </property>
</Properties>
</file>