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52D9F58A" w:rsidR="000A2B44" w:rsidRDefault="00FC17E9" w:rsidP="003B1645">
      <w:pPr>
        <w:jc w:val="center"/>
        <w:rPr>
          <w:rFonts w:ascii="Arial" w:hAnsi="Arial" w:cs="Arial"/>
          <w:b/>
          <w:color w:val="FFFFFF" w:themeColor="background1"/>
          <w:sz w:val="32"/>
        </w:rPr>
      </w:pPr>
      <w:r>
        <w:rPr>
          <w:rFonts w:ascii="Arial" w:hAnsi="Arial" w:cs="Arial"/>
          <w:b/>
          <w:color w:val="FFFFFF" w:themeColor="background1"/>
          <w:sz w:val="32"/>
        </w:rPr>
        <w:t>Whistleblowing</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05923D29" w:rsidR="00DE7C0E" w:rsidRPr="003D78D8" w:rsidRDefault="00800408" w:rsidP="00800408">
            <w:pPr>
              <w:jc w:val="center"/>
              <w:rPr>
                <w:rFonts w:ascii="Arial" w:hAnsi="Arial" w:cs="Arial"/>
                <w:color w:val="FFFFFF" w:themeColor="background1"/>
              </w:rPr>
            </w:pPr>
            <w:r>
              <w:rPr>
                <w:rFonts w:ascii="Arial" w:hAnsi="Arial" w:cs="Arial"/>
                <w:color w:val="FFFFFF" w:themeColor="background1"/>
              </w:rPr>
              <w:t xml:space="preserve">                                     5</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7B1F183B" w:rsidR="00DE7C0E" w:rsidRPr="003D78D8" w:rsidRDefault="00D0240B" w:rsidP="00B21C67">
            <w:pPr>
              <w:jc w:val="right"/>
              <w:rPr>
                <w:rFonts w:ascii="Arial" w:hAnsi="Arial" w:cs="Arial"/>
                <w:color w:val="FFFFFF" w:themeColor="background1"/>
              </w:rPr>
            </w:pPr>
            <w:r>
              <w:rPr>
                <w:rFonts w:ascii="Arial" w:hAnsi="Arial" w:cs="Arial"/>
                <w:color w:val="FFFFFF" w:themeColor="background1"/>
              </w:rPr>
              <w:t>0</w:t>
            </w:r>
            <w:r w:rsidR="00E3623F">
              <w:rPr>
                <w:rFonts w:ascii="Arial" w:hAnsi="Arial" w:cs="Arial"/>
                <w:color w:val="FFFFFF" w:themeColor="background1"/>
              </w:rPr>
              <w:t>1</w:t>
            </w:r>
            <w:r w:rsidR="002042A3" w:rsidRPr="003D78D8">
              <w:rPr>
                <w:rFonts w:ascii="Arial" w:hAnsi="Arial" w:cs="Arial"/>
                <w:color w:val="FFFFFF" w:themeColor="background1"/>
              </w:rPr>
              <w:t>/0</w:t>
            </w:r>
            <w:r w:rsidR="00EC3209">
              <w:rPr>
                <w:rFonts w:ascii="Arial" w:hAnsi="Arial" w:cs="Arial"/>
                <w:color w:val="FFFFFF" w:themeColor="background1"/>
              </w:rPr>
              <w:t>9</w:t>
            </w:r>
            <w:r w:rsidR="002042A3" w:rsidRPr="003D78D8">
              <w:rPr>
                <w:rFonts w:ascii="Arial" w:hAnsi="Arial" w:cs="Arial"/>
                <w:color w:val="FFFFFF" w:themeColor="background1"/>
              </w:rPr>
              <w:t>/20</w:t>
            </w:r>
            <w:r>
              <w:rPr>
                <w:rFonts w:ascii="Arial" w:hAnsi="Arial" w:cs="Arial"/>
                <w:color w:val="FFFFFF" w:themeColor="background1"/>
              </w:rPr>
              <w:t>2</w:t>
            </w:r>
            <w:r w:rsidR="00E3623F">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04E1B3FC" w:rsidR="00DE7C0E" w:rsidRPr="003D78D8" w:rsidRDefault="00D0240B" w:rsidP="00B21C67">
            <w:pPr>
              <w:jc w:val="right"/>
              <w:rPr>
                <w:rFonts w:ascii="Arial" w:hAnsi="Arial" w:cs="Arial"/>
                <w:color w:val="FFFFFF" w:themeColor="background1"/>
              </w:rPr>
            </w:pPr>
            <w:r>
              <w:rPr>
                <w:rFonts w:ascii="Arial" w:hAnsi="Arial" w:cs="Arial"/>
                <w:color w:val="FFFFFF" w:themeColor="background1"/>
              </w:rPr>
              <w:t>0</w:t>
            </w:r>
            <w:r w:rsidR="00EC3209">
              <w:rPr>
                <w:rFonts w:ascii="Arial" w:hAnsi="Arial" w:cs="Arial"/>
                <w:color w:val="FFFFFF" w:themeColor="background1"/>
              </w:rPr>
              <w:t>1</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sidR="00EC3209">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302D5">
              <w:rPr>
                <w:rFonts w:ascii="Arial" w:hAnsi="Arial" w:cs="Arial"/>
                <w:color w:val="FFFFFF" w:themeColor="background1"/>
              </w:rPr>
              <w:t>2</w:t>
            </w:r>
            <w:r w:rsidR="00E3623F">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565E0C3F" w14:textId="7B38CF69" w:rsidR="00EB0477" w:rsidRDefault="00EA051D" w:rsidP="0027336C">
      <w:pPr>
        <w:rPr>
          <w:rFonts w:ascii="Arial" w:hAnsi="Arial" w:cs="Arial"/>
        </w:rPr>
      </w:pPr>
      <w:r>
        <w:rPr>
          <w:rStyle w:val="Heading1Char"/>
        </w:rPr>
        <w:lastRenderedPageBreak/>
        <w:t>Introduction</w:t>
      </w:r>
      <w:r w:rsidR="00F46B25">
        <w:rPr>
          <w:rFonts w:ascii="Arial" w:hAnsi="Arial" w:cs="Arial"/>
          <w:b/>
        </w:rPr>
        <w:br/>
      </w:r>
      <w:bookmarkEnd w:id="0"/>
    </w:p>
    <w:p w14:paraId="059E55A5" w14:textId="20CBDE01" w:rsidR="00FC17E9" w:rsidRPr="00FC17E9" w:rsidRDefault="00FC17E9" w:rsidP="00FC17E9">
      <w:pPr>
        <w:rPr>
          <w:rFonts w:ascii="Arial" w:hAnsi="Arial" w:cs="Arial"/>
        </w:rPr>
      </w:pPr>
      <w:r>
        <w:rPr>
          <w:rFonts w:ascii="Arial" w:hAnsi="Arial" w:cs="Arial"/>
        </w:rPr>
        <w:t>Venture Learning is</w:t>
      </w:r>
      <w:r w:rsidRPr="00FC17E9">
        <w:rPr>
          <w:rFonts w:ascii="Arial" w:hAnsi="Arial" w:cs="Arial"/>
        </w:rPr>
        <w:t xml:space="preserve"> committed to creating and maintaining a culture of openness within our organisation so that individuals feel encouraged and confident to raise any concerns relating to suspected misconduct at an early stage.  </w:t>
      </w:r>
    </w:p>
    <w:p w14:paraId="3CDBA8BA" w14:textId="1A29698E" w:rsidR="00FC17E9" w:rsidRPr="00FC17E9" w:rsidRDefault="00FC17E9" w:rsidP="00FC17E9">
      <w:pPr>
        <w:rPr>
          <w:rFonts w:ascii="Arial" w:hAnsi="Arial" w:cs="Arial"/>
        </w:rPr>
      </w:pPr>
      <w:r w:rsidRPr="00FC17E9">
        <w:rPr>
          <w:rFonts w:ascii="Arial" w:hAnsi="Arial" w:cs="Arial"/>
        </w:rPr>
        <w:t xml:space="preserve">We also recognise the negative effect which malpractice can have on the organisation, and therefore encourage </w:t>
      </w:r>
      <w:r>
        <w:rPr>
          <w:rFonts w:ascii="Arial" w:hAnsi="Arial" w:cs="Arial"/>
        </w:rPr>
        <w:t>the raising of</w:t>
      </w:r>
      <w:r w:rsidRPr="00FC17E9">
        <w:rPr>
          <w:rFonts w:ascii="Arial" w:hAnsi="Arial" w:cs="Arial"/>
        </w:rPr>
        <w:t xml:space="preserve"> genuine concerns, or any suspicions concerning misconduct.</w:t>
      </w:r>
    </w:p>
    <w:p w14:paraId="76B25B91" w14:textId="0113E944" w:rsidR="00FC17E9" w:rsidRDefault="00FC17E9" w:rsidP="00FC17E9">
      <w:pPr>
        <w:rPr>
          <w:rFonts w:ascii="Arial" w:hAnsi="Arial" w:cs="Arial"/>
        </w:rPr>
      </w:pPr>
      <w:r w:rsidRPr="00FC17E9">
        <w:rPr>
          <w:rFonts w:ascii="Arial" w:hAnsi="Arial" w:cs="Arial"/>
        </w:rPr>
        <w:t xml:space="preserve">This Policy is intended to cover concerns that are made in the public interest. </w:t>
      </w:r>
      <w:r>
        <w:rPr>
          <w:rFonts w:ascii="Arial" w:hAnsi="Arial" w:cs="Arial"/>
        </w:rPr>
        <w:t>Matters of an individual or personal nature, or complaints relating to discrimination, victimisation or harassment should be pursued through the grievance procedure (please refer to the Grievance &amp; Disciplinary Policy and the Equalities Policy).</w:t>
      </w:r>
    </w:p>
    <w:p w14:paraId="3B864FA1" w14:textId="524C62A5" w:rsidR="00FC17E9" w:rsidRPr="00FC17E9" w:rsidRDefault="00FC17E9" w:rsidP="00FC17E9">
      <w:pPr>
        <w:rPr>
          <w:rFonts w:ascii="Arial" w:hAnsi="Arial" w:cs="Arial"/>
        </w:rPr>
      </w:pPr>
      <w:r w:rsidRPr="00FC17E9">
        <w:rPr>
          <w:rFonts w:ascii="Arial" w:hAnsi="Arial" w:cs="Arial"/>
        </w:rPr>
        <w:t xml:space="preserve">We appreciate that those reporting concerns may be apprehensive. </w:t>
      </w:r>
      <w:r>
        <w:rPr>
          <w:rFonts w:ascii="Arial" w:hAnsi="Arial" w:cs="Arial"/>
        </w:rPr>
        <w:t xml:space="preserve">Venture Learning will ensure that </w:t>
      </w:r>
      <w:r w:rsidR="00F222C8">
        <w:rPr>
          <w:rFonts w:ascii="Arial" w:hAnsi="Arial" w:cs="Arial"/>
        </w:rPr>
        <w:t xml:space="preserve">individuals will suffer no detrimental treatment as a result of voicing their concerns. </w:t>
      </w:r>
      <w:r w:rsidRPr="00FC17E9">
        <w:rPr>
          <w:rFonts w:ascii="Arial" w:hAnsi="Arial" w:cs="Arial"/>
        </w:rPr>
        <w:t xml:space="preserve">We will not tolerate victimisation, harassment, bullying or any other detrimental treatment of any </w:t>
      </w:r>
      <w:r w:rsidR="00F222C8">
        <w:rPr>
          <w:rFonts w:ascii="Arial" w:hAnsi="Arial" w:cs="Arial"/>
        </w:rPr>
        <w:t>member of staff</w:t>
      </w:r>
      <w:r w:rsidRPr="00FC17E9">
        <w:rPr>
          <w:rFonts w:ascii="Arial" w:hAnsi="Arial" w:cs="Arial"/>
        </w:rPr>
        <w:t xml:space="preserve"> who has made a disclosure under this Policy. Complaints about such behaviour will be dealt with under the Disciplinary Procedure.</w:t>
      </w:r>
    </w:p>
    <w:p w14:paraId="048F3B49" w14:textId="57714874" w:rsidR="0027336C" w:rsidRDefault="0027336C" w:rsidP="0027336C"/>
    <w:p w14:paraId="1B88155D" w14:textId="6B5CA976" w:rsidR="00EA051D" w:rsidRPr="00BB01C0" w:rsidRDefault="00EA051D" w:rsidP="001409F7">
      <w:pPr>
        <w:rPr>
          <w:rFonts w:ascii="Arial" w:hAnsi="Arial" w:cs="Arial"/>
        </w:rPr>
      </w:pPr>
      <w:r>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504"/>
        <w:gridCol w:w="4512"/>
      </w:tblGrid>
      <w:tr w:rsidR="00D60C8C" w14:paraId="1BDEA483"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1"/>
          <w:p w14:paraId="1C2BC81C" w14:textId="77777777" w:rsidR="00D60C8C" w:rsidRPr="00A11B1E" w:rsidRDefault="00D60C8C" w:rsidP="00F15371">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56A89165" w14:textId="77777777" w:rsidR="00D60C8C" w:rsidRPr="00A11B1E" w:rsidRDefault="00D60C8C" w:rsidP="00F15371">
            <w:pPr>
              <w:jc w:val="both"/>
              <w:rPr>
                <w:rFonts w:ascii="Arial" w:hAnsi="Arial" w:cs="Arial"/>
                <w:b/>
              </w:rPr>
            </w:pPr>
            <w:r w:rsidRPr="00A11B1E">
              <w:rPr>
                <w:rFonts w:ascii="Arial" w:hAnsi="Arial" w:cs="Arial"/>
                <w:b/>
              </w:rPr>
              <w:t>Role</w:t>
            </w:r>
          </w:p>
        </w:tc>
      </w:tr>
      <w:tr w:rsidR="00D60C8C" w14:paraId="1417CDAD"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475A00BE" w14:textId="77777777" w:rsidR="00D60C8C" w:rsidRPr="004226D6" w:rsidRDefault="00D60C8C" w:rsidP="00F15371">
            <w:pPr>
              <w:jc w:val="both"/>
              <w:rPr>
                <w:rFonts w:ascii="Arial" w:hAnsi="Arial" w:cs="Arial"/>
                <w:b/>
              </w:rPr>
            </w:pPr>
            <w:r w:rsidRPr="004226D6">
              <w:rPr>
                <w:rFonts w:ascii="Arial" w:hAnsi="Arial" w:cs="Arial"/>
                <w:b/>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2DB59FB" w14:textId="2C9DCA9B" w:rsidR="00D60C8C" w:rsidRPr="004226D6" w:rsidRDefault="00B90CCE" w:rsidP="00F15371">
            <w:pPr>
              <w:jc w:val="both"/>
              <w:rPr>
                <w:rFonts w:ascii="Arial" w:hAnsi="Arial" w:cs="Arial"/>
                <w:b/>
              </w:rPr>
            </w:pPr>
            <w:r>
              <w:rPr>
                <w:rFonts w:ascii="Arial" w:hAnsi="Arial" w:cs="Arial"/>
                <w:b/>
              </w:rPr>
              <w:t xml:space="preserve">Chair Of </w:t>
            </w:r>
            <w:proofErr w:type="gramStart"/>
            <w:r w:rsidR="00E3623F">
              <w:rPr>
                <w:rFonts w:ascii="Arial" w:hAnsi="Arial" w:cs="Arial"/>
                <w:b/>
              </w:rPr>
              <w:t>The</w:t>
            </w:r>
            <w:proofErr w:type="gramEnd"/>
            <w:r w:rsidR="00E3623F">
              <w:rPr>
                <w:rFonts w:ascii="Arial" w:hAnsi="Arial" w:cs="Arial"/>
                <w:b/>
              </w:rPr>
              <w:t xml:space="preserve"> Proprietary Body</w:t>
            </w:r>
          </w:p>
        </w:tc>
      </w:tr>
      <w:tr w:rsidR="00D60C8C" w14:paraId="0B89CC42"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703A1101" w14:textId="0912B259" w:rsidR="00D60C8C" w:rsidRDefault="00B90CCE" w:rsidP="00F15371">
            <w:pPr>
              <w:jc w:val="both"/>
              <w:rPr>
                <w:rFonts w:ascii="Arial" w:hAnsi="Arial" w:cs="Arial"/>
              </w:rPr>
            </w:pPr>
            <w:r>
              <w:rPr>
                <w:rFonts w:ascii="Arial" w:hAnsi="Arial" w:cs="Arial"/>
                <w:b/>
              </w:rPr>
              <w:t>Rich Hill</w:t>
            </w:r>
          </w:p>
        </w:tc>
        <w:tc>
          <w:tcPr>
            <w:tcW w:w="4512" w:type="dxa"/>
            <w:tcBorders>
              <w:top w:val="single" w:sz="4" w:space="0" w:color="auto"/>
              <w:left w:val="single" w:sz="4" w:space="0" w:color="auto"/>
              <w:bottom w:val="single" w:sz="4" w:space="0" w:color="auto"/>
              <w:right w:val="single" w:sz="4" w:space="0" w:color="auto"/>
            </w:tcBorders>
            <w:vAlign w:val="center"/>
          </w:tcPr>
          <w:p w14:paraId="7EAB452D" w14:textId="2B425401" w:rsidR="00D60C8C" w:rsidRPr="004226D6" w:rsidRDefault="00D60C8C" w:rsidP="00F15371">
            <w:pPr>
              <w:jc w:val="both"/>
              <w:rPr>
                <w:rFonts w:ascii="Arial" w:hAnsi="Arial" w:cs="Arial"/>
                <w:b/>
              </w:rPr>
            </w:pPr>
            <w:r>
              <w:rPr>
                <w:rFonts w:ascii="Arial" w:hAnsi="Arial" w:cs="Arial"/>
                <w:b/>
              </w:rPr>
              <w:t>H</w:t>
            </w:r>
            <w:r w:rsidR="00B90CCE">
              <w:rPr>
                <w:rFonts w:ascii="Arial" w:hAnsi="Arial" w:cs="Arial"/>
                <w:b/>
              </w:rPr>
              <w:t>ead</w:t>
            </w:r>
            <w:r w:rsidR="00E230BD">
              <w:rPr>
                <w:rFonts w:ascii="Arial" w:hAnsi="Arial" w:cs="Arial"/>
                <w:b/>
              </w:rPr>
              <w:t>t</w:t>
            </w:r>
            <w:r w:rsidR="00B90CCE">
              <w:rPr>
                <w:rFonts w:ascii="Arial" w:hAnsi="Arial" w:cs="Arial"/>
                <w:b/>
              </w:rPr>
              <w:t>eacher</w:t>
            </w:r>
          </w:p>
        </w:tc>
      </w:tr>
      <w:tr w:rsidR="00E230BD" w14:paraId="6942B82D"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931C612" w14:textId="4DB58E0B" w:rsidR="00E230BD" w:rsidRDefault="00E230BD" w:rsidP="00F15371">
            <w:pPr>
              <w:jc w:val="both"/>
              <w:rPr>
                <w:rFonts w:ascii="Arial" w:hAnsi="Arial" w:cs="Arial"/>
                <w:b/>
              </w:rPr>
            </w:pPr>
            <w:r>
              <w:rPr>
                <w:rFonts w:ascii="Arial" w:hAnsi="Arial" w:cs="Arial"/>
                <w:b/>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55884EC5" w14:textId="132DAE49" w:rsidR="00E230BD" w:rsidRDefault="00E230BD" w:rsidP="00F15371">
            <w:pPr>
              <w:jc w:val="both"/>
              <w:rPr>
                <w:rFonts w:ascii="Arial" w:hAnsi="Arial" w:cs="Arial"/>
                <w:b/>
              </w:rPr>
            </w:pPr>
            <w:r>
              <w:rPr>
                <w:rFonts w:ascii="Arial" w:hAnsi="Arial" w:cs="Arial"/>
                <w:b/>
              </w:rPr>
              <w:t>Deputy Head of Provision</w:t>
            </w:r>
          </w:p>
        </w:tc>
      </w:tr>
      <w:tr w:rsidR="00D60C8C" w14:paraId="432DBE83" w14:textId="77777777" w:rsidTr="00F15371">
        <w:trPr>
          <w:trHeight w:val="1409"/>
        </w:trPr>
        <w:tc>
          <w:tcPr>
            <w:tcW w:w="4504" w:type="dxa"/>
            <w:vMerge w:val="restart"/>
            <w:tcBorders>
              <w:top w:val="single" w:sz="4" w:space="0" w:color="auto"/>
              <w:left w:val="single" w:sz="4" w:space="0" w:color="auto"/>
              <w:right w:val="single" w:sz="4" w:space="0" w:color="auto"/>
            </w:tcBorders>
            <w:vAlign w:val="center"/>
            <w:hideMark/>
          </w:tcPr>
          <w:p w14:paraId="406DABA9" w14:textId="77777777" w:rsidR="00D60C8C" w:rsidRPr="00A11B1E" w:rsidRDefault="00D60C8C" w:rsidP="00F15371">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4A5F4843" w14:textId="77777777" w:rsidR="00D60C8C" w:rsidRDefault="00D60C8C" w:rsidP="00F15371">
            <w:pPr>
              <w:rPr>
                <w:rFonts w:ascii="Arial" w:hAnsi="Arial" w:cs="Arial"/>
                <w:b/>
              </w:rPr>
            </w:pPr>
            <w:r>
              <w:rPr>
                <w:rFonts w:ascii="Arial" w:hAnsi="Arial" w:cs="Arial"/>
                <w:b/>
              </w:rPr>
              <w:t>Venture Learning</w:t>
            </w:r>
          </w:p>
          <w:p w14:paraId="44641253" w14:textId="77777777" w:rsidR="00D60C8C" w:rsidRDefault="00D60C8C" w:rsidP="00F15371">
            <w:pPr>
              <w:rPr>
                <w:rFonts w:ascii="Arial" w:hAnsi="Arial" w:cs="Arial"/>
                <w:b/>
              </w:rPr>
            </w:pPr>
            <w:r>
              <w:rPr>
                <w:rFonts w:ascii="Arial" w:hAnsi="Arial" w:cs="Arial"/>
                <w:b/>
              </w:rPr>
              <w:t>19A Forester Street</w:t>
            </w:r>
          </w:p>
          <w:p w14:paraId="4E1FC7C7" w14:textId="77777777" w:rsidR="00D60C8C" w:rsidRDefault="00D60C8C" w:rsidP="00F15371">
            <w:pPr>
              <w:rPr>
                <w:rFonts w:ascii="Arial" w:hAnsi="Arial" w:cs="Arial"/>
                <w:b/>
              </w:rPr>
            </w:pPr>
            <w:r>
              <w:rPr>
                <w:rFonts w:ascii="Arial" w:hAnsi="Arial" w:cs="Arial"/>
                <w:b/>
              </w:rPr>
              <w:t>Netherfield</w:t>
            </w:r>
          </w:p>
          <w:p w14:paraId="343FFE07" w14:textId="77777777" w:rsidR="00D60C8C" w:rsidRDefault="00D60C8C" w:rsidP="00F15371">
            <w:pPr>
              <w:rPr>
                <w:rFonts w:ascii="Arial" w:hAnsi="Arial" w:cs="Arial"/>
                <w:b/>
              </w:rPr>
            </w:pPr>
            <w:r>
              <w:rPr>
                <w:rFonts w:ascii="Arial" w:hAnsi="Arial" w:cs="Arial"/>
                <w:b/>
              </w:rPr>
              <w:t>Nottingham</w:t>
            </w:r>
          </w:p>
          <w:p w14:paraId="16011921" w14:textId="77777777" w:rsidR="00D60C8C" w:rsidRPr="00A11B1E" w:rsidRDefault="00D60C8C" w:rsidP="00F15371">
            <w:pPr>
              <w:rPr>
                <w:rFonts w:ascii="Arial" w:hAnsi="Arial" w:cs="Arial"/>
                <w:b/>
              </w:rPr>
            </w:pPr>
            <w:r>
              <w:rPr>
                <w:rFonts w:ascii="Arial" w:hAnsi="Arial" w:cs="Arial"/>
                <w:b/>
              </w:rPr>
              <w:t>NG4 2LJ</w:t>
            </w:r>
          </w:p>
        </w:tc>
      </w:tr>
      <w:tr w:rsidR="00D60C8C" w14:paraId="55ECC2DF" w14:textId="77777777" w:rsidTr="00F15371">
        <w:trPr>
          <w:trHeight w:val="510"/>
        </w:trPr>
        <w:tc>
          <w:tcPr>
            <w:tcW w:w="4504" w:type="dxa"/>
            <w:vMerge/>
            <w:tcBorders>
              <w:left w:val="single" w:sz="4" w:space="0" w:color="auto"/>
              <w:right w:val="single" w:sz="4" w:space="0" w:color="auto"/>
            </w:tcBorders>
            <w:vAlign w:val="center"/>
          </w:tcPr>
          <w:p w14:paraId="4CF271EB" w14:textId="77777777" w:rsidR="00D60C8C" w:rsidRDefault="00D60C8C"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0C092568" w14:textId="77777777" w:rsidR="00D60C8C" w:rsidRPr="00A11B1E" w:rsidRDefault="007745B8" w:rsidP="00F15371">
            <w:pPr>
              <w:rPr>
                <w:rFonts w:ascii="Arial" w:hAnsi="Arial" w:cs="Arial"/>
                <w:b/>
              </w:rPr>
            </w:pPr>
            <w:hyperlink r:id="rId12" w:history="1">
              <w:r w:rsidR="00D60C8C" w:rsidRPr="00F550E2">
                <w:rPr>
                  <w:rStyle w:val="Hyperlink"/>
                  <w:rFonts w:ascii="Arial" w:hAnsi="Arial" w:cs="Arial"/>
                  <w:b/>
                </w:rPr>
                <w:t>www.venturelearning.co.uk</w:t>
              </w:r>
            </w:hyperlink>
          </w:p>
        </w:tc>
      </w:tr>
      <w:tr w:rsidR="00D60C8C" w14:paraId="0CFE7636" w14:textId="77777777" w:rsidTr="00F15371">
        <w:trPr>
          <w:trHeight w:val="510"/>
        </w:trPr>
        <w:tc>
          <w:tcPr>
            <w:tcW w:w="4504" w:type="dxa"/>
            <w:vMerge/>
            <w:tcBorders>
              <w:left w:val="single" w:sz="4" w:space="0" w:color="auto"/>
              <w:right w:val="single" w:sz="4" w:space="0" w:color="auto"/>
            </w:tcBorders>
            <w:vAlign w:val="center"/>
          </w:tcPr>
          <w:p w14:paraId="76FCD8C6" w14:textId="77777777" w:rsidR="00D60C8C" w:rsidRDefault="00D60C8C"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5D15161E" w14:textId="135976C3" w:rsidR="00D60C8C" w:rsidRPr="00A11B1E" w:rsidRDefault="00D60C8C" w:rsidP="00F15371">
            <w:pPr>
              <w:rPr>
                <w:rFonts w:ascii="Arial" w:hAnsi="Arial" w:cs="Arial"/>
                <w:b/>
              </w:rPr>
            </w:pPr>
            <w:r>
              <w:rPr>
                <w:rFonts w:ascii="Arial" w:hAnsi="Arial" w:cs="Arial"/>
                <w:b/>
              </w:rPr>
              <w:t>07587 408 996</w:t>
            </w:r>
          </w:p>
        </w:tc>
      </w:tr>
      <w:tr w:rsidR="00D60C8C" w14:paraId="0DE32A75" w14:textId="77777777" w:rsidTr="00F15371">
        <w:trPr>
          <w:trHeight w:val="510"/>
        </w:trPr>
        <w:tc>
          <w:tcPr>
            <w:tcW w:w="4504" w:type="dxa"/>
            <w:vMerge/>
            <w:tcBorders>
              <w:left w:val="single" w:sz="4" w:space="0" w:color="auto"/>
              <w:right w:val="single" w:sz="4" w:space="0" w:color="auto"/>
            </w:tcBorders>
            <w:vAlign w:val="center"/>
          </w:tcPr>
          <w:p w14:paraId="1909AC05" w14:textId="77777777" w:rsidR="00D60C8C" w:rsidRDefault="00D60C8C"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2318EA59" w14:textId="77777777" w:rsidR="00D60C8C" w:rsidRDefault="00D60C8C" w:rsidP="00F15371">
            <w:pPr>
              <w:rPr>
                <w:rFonts w:ascii="Arial" w:hAnsi="Arial" w:cs="Arial"/>
                <w:b/>
              </w:rPr>
            </w:pPr>
            <w:r>
              <w:rPr>
                <w:rFonts w:ascii="Arial" w:hAnsi="Arial" w:cs="Arial"/>
                <w:b/>
              </w:rPr>
              <w:t>Rhys.griffiths@venturelearning.co.uk</w:t>
            </w:r>
          </w:p>
        </w:tc>
      </w:tr>
      <w:tr w:rsidR="00D60C8C" w14:paraId="315F5193" w14:textId="77777777" w:rsidTr="00F15371">
        <w:trPr>
          <w:trHeight w:val="510"/>
        </w:trPr>
        <w:tc>
          <w:tcPr>
            <w:tcW w:w="4504" w:type="dxa"/>
            <w:vMerge/>
            <w:tcBorders>
              <w:left w:val="single" w:sz="4" w:space="0" w:color="auto"/>
              <w:bottom w:val="single" w:sz="4" w:space="0" w:color="auto"/>
              <w:right w:val="single" w:sz="4" w:space="0" w:color="auto"/>
            </w:tcBorders>
            <w:vAlign w:val="center"/>
          </w:tcPr>
          <w:p w14:paraId="5EE080FA" w14:textId="77777777" w:rsidR="00D60C8C" w:rsidRDefault="00D60C8C"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65C0D2AE" w14:textId="30548333" w:rsidR="00D60C8C" w:rsidRDefault="00F741C2" w:rsidP="00F15371">
            <w:pPr>
              <w:rPr>
                <w:rFonts w:ascii="Arial" w:hAnsi="Arial" w:cs="Arial"/>
                <w:b/>
              </w:rPr>
            </w:pPr>
            <w:r>
              <w:rPr>
                <w:rFonts w:ascii="Arial" w:hAnsi="Arial" w:cs="Arial"/>
                <w:b/>
              </w:rPr>
              <w:t>Rich.hill</w:t>
            </w:r>
            <w:r w:rsidR="00D60C8C">
              <w:rPr>
                <w:rFonts w:ascii="Arial" w:hAnsi="Arial" w:cs="Arial"/>
                <w:b/>
              </w:rPr>
              <w:t>@venturelearning.co.uk</w:t>
            </w:r>
          </w:p>
        </w:tc>
      </w:tr>
    </w:tbl>
    <w:p w14:paraId="55D09278" w14:textId="77777777" w:rsidR="0009338E" w:rsidRDefault="0009338E" w:rsidP="00F37EC6">
      <w:pPr>
        <w:jc w:val="both"/>
        <w:rPr>
          <w:rFonts w:ascii="Arial" w:hAnsi="Arial" w:cs="Arial"/>
        </w:rPr>
      </w:pPr>
    </w:p>
    <w:p w14:paraId="07AA939F" w14:textId="6FCA8214" w:rsidR="0003721E" w:rsidRDefault="0003721E" w:rsidP="00F37EC6">
      <w:pPr>
        <w:jc w:val="both"/>
        <w:rPr>
          <w:rFonts w:ascii="Arial" w:hAnsi="Arial" w:cs="Arial"/>
          <w:b/>
        </w:rPr>
      </w:pPr>
      <w:r>
        <w:rPr>
          <w:rFonts w:ascii="Arial" w:hAnsi="Arial" w:cs="Arial"/>
          <w:b/>
        </w:rPr>
        <w:t>Independent Advice</w:t>
      </w:r>
    </w:p>
    <w:p w14:paraId="3D8FFB4E" w14:textId="683A0F46" w:rsidR="0009338E" w:rsidRDefault="001409F7" w:rsidP="0003721E">
      <w:pPr>
        <w:rPr>
          <w:rFonts w:ascii="Arial" w:hAnsi="Arial" w:cs="Arial"/>
        </w:rPr>
      </w:pPr>
      <w:r w:rsidRPr="0003721E">
        <w:rPr>
          <w:rFonts w:ascii="Arial" w:hAnsi="Arial" w:cs="Arial"/>
        </w:rPr>
        <w:t xml:space="preserve">The Whistleblowing </w:t>
      </w:r>
      <w:proofErr w:type="gramStart"/>
      <w:r w:rsidRPr="0003721E">
        <w:rPr>
          <w:rFonts w:ascii="Arial" w:hAnsi="Arial" w:cs="Arial"/>
        </w:rPr>
        <w:t>charity;</w:t>
      </w:r>
      <w:proofErr w:type="gramEnd"/>
      <w:r w:rsidRPr="0003721E">
        <w:rPr>
          <w:rFonts w:ascii="Arial" w:hAnsi="Arial" w:cs="Arial"/>
        </w:rPr>
        <w:t xml:space="preserve"> Public concern at work provide free information</w:t>
      </w:r>
      <w:r w:rsidR="0003721E" w:rsidRPr="0003721E">
        <w:rPr>
          <w:rFonts w:ascii="Arial" w:hAnsi="Arial" w:cs="Arial"/>
        </w:rPr>
        <w:t xml:space="preserve"> and advice</w:t>
      </w:r>
      <w:r w:rsidRPr="0003721E">
        <w:rPr>
          <w:rFonts w:ascii="Arial" w:hAnsi="Arial" w:cs="Arial"/>
        </w:rPr>
        <w:t xml:space="preserve"> </w:t>
      </w:r>
      <w:r w:rsidR="0003721E" w:rsidRPr="0003721E">
        <w:rPr>
          <w:rFonts w:ascii="Arial" w:hAnsi="Arial" w:cs="Arial"/>
        </w:rPr>
        <w:t>in relation to whistleblowing</w:t>
      </w:r>
      <w:r w:rsidRPr="0003721E">
        <w:rPr>
          <w:rFonts w:ascii="Arial" w:hAnsi="Arial" w:cs="Arial"/>
        </w:rPr>
        <w:t xml:space="preserve"> (</w:t>
      </w:r>
      <w:hyperlink r:id="rId13" w:history="1">
        <w:r w:rsidR="00A062FC" w:rsidRPr="00227AA5">
          <w:rPr>
            <w:rStyle w:val="Hyperlink"/>
            <w:rFonts w:ascii="Arial" w:hAnsi="Arial" w:cs="Arial"/>
          </w:rPr>
          <w:t>www.pcaw.org.uk</w:t>
        </w:r>
      </w:hyperlink>
      <w:r w:rsidRPr="0003721E">
        <w:rPr>
          <w:rFonts w:ascii="Arial" w:hAnsi="Arial" w:cs="Arial"/>
        </w:rPr>
        <w:t>)</w:t>
      </w:r>
      <w:r w:rsidR="00C762D8" w:rsidRPr="0003721E">
        <w:rPr>
          <w:rFonts w:ascii="Arial" w:hAnsi="Arial" w:cs="Arial"/>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37440" cy="97200"/>
                      </w14:xfrm>
                    </w14:contentPart>
                  </a:graphicData>
                </a:graphic>
              </wp:anchor>
            </w:drawing>
          </mc:Choice>
          <mc:Fallback>
            <w:pict>
              <v:shapetype w14:anchorId="699806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55pt;margin-top:82.9pt;width:11.4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">
                <v:imagedata r:id="rId15" o:title=""/>
              </v:shape>
            </w:pict>
          </mc:Fallback>
        </mc:AlternateContent>
      </w:r>
      <w:r w:rsidR="0003721E" w:rsidRPr="0003721E">
        <w:rPr>
          <w:rFonts w:ascii="Arial" w:hAnsi="Arial" w:cs="Arial"/>
        </w:rPr>
        <w:t>.</w:t>
      </w:r>
    </w:p>
    <w:p w14:paraId="79BFF6B5" w14:textId="77777777" w:rsidR="00A062FC" w:rsidRDefault="00A062FC" w:rsidP="0003721E">
      <w:pPr>
        <w:rPr>
          <w:rFonts w:ascii="Arial" w:hAnsi="Arial" w:cs="Arial"/>
        </w:rPr>
      </w:pPr>
    </w:p>
    <w:p w14:paraId="4731FECE" w14:textId="2C7F1616" w:rsidR="00A062FC" w:rsidRDefault="00A062FC" w:rsidP="0003721E">
      <w:pPr>
        <w:rPr>
          <w:rFonts w:ascii="Arial" w:hAnsi="Arial" w:cs="Arial"/>
        </w:rPr>
      </w:pPr>
      <w:r>
        <w:rPr>
          <w:rFonts w:ascii="Arial" w:hAnsi="Arial" w:cs="Arial"/>
        </w:rPr>
        <w:t xml:space="preserve">The NSPCC also </w:t>
      </w:r>
      <w:r w:rsidR="005E1A1C">
        <w:rPr>
          <w:rFonts w:ascii="Arial" w:hAnsi="Arial" w:cs="Arial"/>
        </w:rPr>
        <w:t xml:space="preserve">provide whistleblowing advice through their Whistleblowing Advice Line. </w:t>
      </w:r>
      <w:proofErr w:type="gramStart"/>
      <w:r w:rsidR="005E1A1C">
        <w:rPr>
          <w:rFonts w:ascii="Arial" w:hAnsi="Arial" w:cs="Arial"/>
        </w:rPr>
        <w:t>It  provides</w:t>
      </w:r>
      <w:proofErr w:type="gramEnd"/>
      <w:r w:rsidR="005E1A1C">
        <w:rPr>
          <w:rFonts w:ascii="Arial" w:hAnsi="Arial" w:cs="Arial"/>
        </w:rPr>
        <w:t xml:space="preserve"> s</w:t>
      </w:r>
      <w:r w:rsidR="005E1A1C" w:rsidRPr="005E1A1C">
        <w:rPr>
          <w:rFonts w:ascii="Arial" w:hAnsi="Arial" w:cs="Arial"/>
        </w:rPr>
        <w:t>upport for professionals who are worried about how child protection issues are being handled in their workplace.</w:t>
      </w:r>
      <w:r w:rsidR="00AA36FB">
        <w:rPr>
          <w:rFonts w:ascii="Arial" w:hAnsi="Arial" w:cs="Arial"/>
        </w:rPr>
        <w:t xml:space="preserve"> </w:t>
      </w:r>
      <w:r w:rsidR="00AA36FB" w:rsidRPr="00AA36FB">
        <w:rPr>
          <w:rFonts w:ascii="Arial" w:hAnsi="Arial" w:cs="Arial"/>
        </w:rPr>
        <w:t xml:space="preserve">The </w:t>
      </w:r>
      <w:r w:rsidR="00AA36FB">
        <w:rPr>
          <w:rFonts w:ascii="Arial" w:hAnsi="Arial" w:cs="Arial"/>
        </w:rPr>
        <w:t xml:space="preserve">NCPSS </w:t>
      </w:r>
      <w:r w:rsidR="00AA36FB" w:rsidRPr="00AA36FB">
        <w:rPr>
          <w:rFonts w:ascii="Arial" w:hAnsi="Arial" w:cs="Arial"/>
        </w:rPr>
        <w:t>Whistleblowing Advice Line offers free advice and support to professionals with concerns about how child protection issues are being handled in their own or another organisation.</w:t>
      </w:r>
      <w:r w:rsidR="00F6610F">
        <w:rPr>
          <w:rFonts w:ascii="Arial" w:hAnsi="Arial" w:cs="Arial"/>
        </w:rPr>
        <w:t xml:space="preserve"> (</w:t>
      </w:r>
      <w:r w:rsidR="00AB64DD" w:rsidRPr="00AB64DD">
        <w:rPr>
          <w:rFonts w:ascii="Arial" w:hAnsi="Arial" w:cs="Arial"/>
        </w:rPr>
        <w:t>help@NSPCC.org.uk / 0800</w:t>
      </w:r>
      <w:r w:rsidR="00AB64DD">
        <w:rPr>
          <w:rFonts w:ascii="Arial" w:hAnsi="Arial" w:cs="Arial"/>
        </w:rPr>
        <w:t xml:space="preserve"> 028</w:t>
      </w:r>
      <w:r w:rsidR="003235EB">
        <w:rPr>
          <w:rFonts w:ascii="Arial" w:hAnsi="Arial" w:cs="Arial"/>
        </w:rPr>
        <w:t>0285)</w:t>
      </w:r>
    </w:p>
    <w:p w14:paraId="35B7BD02" w14:textId="77777777" w:rsidR="00AA36FB" w:rsidRDefault="00AA36FB" w:rsidP="0003721E">
      <w:pPr>
        <w:rPr>
          <w:rFonts w:ascii="Arial" w:hAnsi="Arial" w:cs="Arial"/>
        </w:rPr>
      </w:pPr>
    </w:p>
    <w:p w14:paraId="31F78964" w14:textId="77777777" w:rsidR="005E1A1C" w:rsidRPr="0003721E" w:rsidRDefault="005E1A1C" w:rsidP="0003721E">
      <w:pPr>
        <w:rPr>
          <w:rFonts w:ascii="Arial" w:hAnsi="Arial" w:cs="Arial"/>
        </w:rPr>
      </w:pPr>
    </w:p>
    <w:p w14:paraId="509D3FC3" w14:textId="70289584" w:rsidR="00EA051D" w:rsidRDefault="00EA051D" w:rsidP="00F37EC6">
      <w:pPr>
        <w:jc w:val="both"/>
        <w:rPr>
          <w:rFonts w:ascii="Arial" w:hAnsi="Arial" w:cs="Arial"/>
        </w:rPr>
      </w:pPr>
    </w:p>
    <w:p w14:paraId="0202B275" w14:textId="77777777" w:rsidR="005E1A1C" w:rsidRDefault="005E1A1C" w:rsidP="00F37EC6">
      <w:pPr>
        <w:jc w:val="both"/>
        <w:rPr>
          <w:rFonts w:ascii="Arial" w:hAnsi="Arial" w:cs="Arial"/>
        </w:rPr>
      </w:pPr>
    </w:p>
    <w:p w14:paraId="4EB75F8B" w14:textId="77777777" w:rsidR="005E1A1C" w:rsidRDefault="005E1A1C" w:rsidP="00F37EC6">
      <w:pPr>
        <w:jc w:val="both"/>
        <w:rPr>
          <w:rFonts w:ascii="Arial" w:hAnsi="Arial" w:cs="Arial"/>
        </w:rPr>
      </w:pPr>
    </w:p>
    <w:p w14:paraId="05BC8820" w14:textId="77777777" w:rsidR="005E1A1C" w:rsidRDefault="005E1A1C" w:rsidP="00F37EC6">
      <w:pPr>
        <w:jc w:val="both"/>
        <w:rPr>
          <w:rFonts w:ascii="Arial" w:hAnsi="Arial" w:cs="Arial"/>
        </w:rPr>
      </w:pPr>
    </w:p>
    <w:p w14:paraId="338F184A" w14:textId="77777777" w:rsidR="005E1A1C" w:rsidRDefault="005E1A1C" w:rsidP="00F37EC6">
      <w:pPr>
        <w:jc w:val="both"/>
        <w:rPr>
          <w:rFonts w:ascii="Arial" w:hAnsi="Arial" w:cs="Arial"/>
        </w:rPr>
      </w:pPr>
    </w:p>
    <w:p w14:paraId="0789DE86" w14:textId="77777777" w:rsidR="005E1A1C" w:rsidRDefault="005E1A1C" w:rsidP="00F37EC6">
      <w:pPr>
        <w:jc w:val="both"/>
        <w:rPr>
          <w:rFonts w:ascii="Arial" w:hAnsi="Arial" w:cs="Arial"/>
        </w:rPr>
      </w:pPr>
    </w:p>
    <w:p w14:paraId="63E062CE" w14:textId="1CF3C4F5" w:rsidR="0009724F" w:rsidRDefault="00860BB2" w:rsidP="00F222C8">
      <w:pPr>
        <w:pStyle w:val="Heading1"/>
      </w:pPr>
      <w:r w:rsidRPr="00860BB2">
        <w:lastRenderedPageBreak/>
        <w:t xml:space="preserve">Section 1: </w:t>
      </w:r>
      <w:r w:rsidR="00F222C8">
        <w:t>Disclosures</w:t>
      </w:r>
    </w:p>
    <w:p w14:paraId="4ED7A227" w14:textId="41748005" w:rsidR="00F222C8" w:rsidRDefault="00F222C8" w:rsidP="00F222C8"/>
    <w:p w14:paraId="2D600F18" w14:textId="2A115340" w:rsidR="00F222C8" w:rsidRPr="00F222C8" w:rsidRDefault="00F222C8" w:rsidP="00F222C8">
      <w:pPr>
        <w:pStyle w:val="ListParagraph"/>
        <w:numPr>
          <w:ilvl w:val="1"/>
          <w:numId w:val="38"/>
        </w:numPr>
        <w:rPr>
          <w:rFonts w:ascii="Arial" w:hAnsi="Arial" w:cs="Arial"/>
          <w:b/>
        </w:rPr>
      </w:pPr>
      <w:r w:rsidRPr="00F222C8">
        <w:rPr>
          <w:rFonts w:ascii="Arial" w:hAnsi="Arial" w:cs="Arial"/>
          <w:b/>
        </w:rPr>
        <w:t>Types of Disclosure</w:t>
      </w:r>
    </w:p>
    <w:p w14:paraId="2FEFE814" w14:textId="7F8D4551" w:rsidR="00F222C8" w:rsidRDefault="00F222C8" w:rsidP="00F222C8">
      <w:pPr>
        <w:rPr>
          <w:rFonts w:ascii="Arial" w:hAnsi="Arial" w:cs="Arial"/>
        </w:rPr>
      </w:pPr>
      <w:r>
        <w:rPr>
          <w:rFonts w:ascii="Arial" w:hAnsi="Arial" w:cs="Arial"/>
        </w:rPr>
        <w:t>Disclosures can be made under this policy if there are genuine concerns relati</w:t>
      </w:r>
      <w:r w:rsidRPr="00F222C8">
        <w:rPr>
          <w:rFonts w:ascii="Arial" w:hAnsi="Arial" w:cs="Arial"/>
        </w:rPr>
        <w:t>ng to any of the following areas of malpractice, or suspected malpractice:</w:t>
      </w:r>
    </w:p>
    <w:p w14:paraId="69A933CD" w14:textId="2D290957" w:rsidR="00F222C8" w:rsidRDefault="00F222C8" w:rsidP="00F222C8">
      <w:pPr>
        <w:pStyle w:val="ListParagraph"/>
        <w:numPr>
          <w:ilvl w:val="0"/>
          <w:numId w:val="39"/>
        </w:numPr>
        <w:rPr>
          <w:rFonts w:ascii="Arial" w:hAnsi="Arial" w:cs="Arial"/>
        </w:rPr>
      </w:pPr>
      <w:r>
        <w:rPr>
          <w:rFonts w:ascii="Arial" w:hAnsi="Arial" w:cs="Arial"/>
        </w:rPr>
        <w:t xml:space="preserve">criminal </w:t>
      </w:r>
      <w:proofErr w:type="gramStart"/>
      <w:r>
        <w:rPr>
          <w:rFonts w:ascii="Arial" w:hAnsi="Arial" w:cs="Arial"/>
        </w:rPr>
        <w:t>activity;</w:t>
      </w:r>
      <w:proofErr w:type="gramEnd"/>
    </w:p>
    <w:p w14:paraId="1A580861" w14:textId="004229A0" w:rsidR="00F222C8" w:rsidRDefault="0044244E" w:rsidP="00F222C8">
      <w:pPr>
        <w:pStyle w:val="ListParagraph"/>
        <w:numPr>
          <w:ilvl w:val="0"/>
          <w:numId w:val="39"/>
        </w:numPr>
        <w:rPr>
          <w:rFonts w:ascii="Arial" w:hAnsi="Arial" w:cs="Arial"/>
        </w:rPr>
      </w:pPr>
      <w:r>
        <w:rPr>
          <w:rFonts w:ascii="Arial" w:hAnsi="Arial" w:cs="Arial"/>
        </w:rPr>
        <w:t xml:space="preserve">practices endangering the health and safety of staff, students or third </w:t>
      </w:r>
      <w:proofErr w:type="gramStart"/>
      <w:r>
        <w:rPr>
          <w:rFonts w:ascii="Arial" w:hAnsi="Arial" w:cs="Arial"/>
        </w:rPr>
        <w:t>parties;</w:t>
      </w:r>
      <w:proofErr w:type="gramEnd"/>
    </w:p>
    <w:p w14:paraId="05437DA0" w14:textId="6EB04695" w:rsidR="0044244E" w:rsidRDefault="0044244E" w:rsidP="00F222C8">
      <w:pPr>
        <w:pStyle w:val="ListParagraph"/>
        <w:numPr>
          <w:ilvl w:val="0"/>
          <w:numId w:val="39"/>
        </w:numPr>
        <w:rPr>
          <w:rFonts w:ascii="Arial" w:hAnsi="Arial" w:cs="Arial"/>
        </w:rPr>
      </w:pPr>
      <w:r>
        <w:rPr>
          <w:rFonts w:ascii="Arial" w:hAnsi="Arial" w:cs="Arial"/>
        </w:rPr>
        <w:t xml:space="preserve">practices harming the environment and/or local </w:t>
      </w:r>
      <w:proofErr w:type="gramStart"/>
      <w:r>
        <w:rPr>
          <w:rFonts w:ascii="Arial" w:hAnsi="Arial" w:cs="Arial"/>
        </w:rPr>
        <w:t>community;</w:t>
      </w:r>
      <w:proofErr w:type="gramEnd"/>
    </w:p>
    <w:p w14:paraId="7B90C2ED" w14:textId="05184443" w:rsidR="0044244E" w:rsidRDefault="0044244E" w:rsidP="00F222C8">
      <w:pPr>
        <w:pStyle w:val="ListParagraph"/>
        <w:numPr>
          <w:ilvl w:val="0"/>
          <w:numId w:val="39"/>
        </w:numPr>
        <w:rPr>
          <w:rFonts w:ascii="Arial" w:hAnsi="Arial" w:cs="Arial"/>
        </w:rPr>
      </w:pPr>
      <w:r>
        <w:rPr>
          <w:rFonts w:ascii="Arial" w:hAnsi="Arial" w:cs="Arial"/>
        </w:rPr>
        <w:t xml:space="preserve">failure to comply with legal </w:t>
      </w:r>
      <w:proofErr w:type="gramStart"/>
      <w:r>
        <w:rPr>
          <w:rFonts w:ascii="Arial" w:hAnsi="Arial" w:cs="Arial"/>
        </w:rPr>
        <w:t>obligations;</w:t>
      </w:r>
      <w:proofErr w:type="gramEnd"/>
    </w:p>
    <w:p w14:paraId="0EFF7DF5" w14:textId="46735B13" w:rsidR="0044244E" w:rsidRDefault="0044244E" w:rsidP="00F222C8">
      <w:pPr>
        <w:pStyle w:val="ListParagraph"/>
        <w:numPr>
          <w:ilvl w:val="0"/>
          <w:numId w:val="39"/>
        </w:numPr>
        <w:rPr>
          <w:rFonts w:ascii="Arial" w:hAnsi="Arial" w:cs="Arial"/>
        </w:rPr>
      </w:pPr>
      <w:r>
        <w:rPr>
          <w:rFonts w:ascii="Arial" w:hAnsi="Arial" w:cs="Arial"/>
        </w:rPr>
        <w:t xml:space="preserve">any form of financial malpractice including bribery, impropriety or </w:t>
      </w:r>
      <w:proofErr w:type="gramStart"/>
      <w:r>
        <w:rPr>
          <w:rFonts w:ascii="Arial" w:hAnsi="Arial" w:cs="Arial"/>
        </w:rPr>
        <w:t>fraud;</w:t>
      </w:r>
      <w:proofErr w:type="gramEnd"/>
      <w:r>
        <w:rPr>
          <w:rFonts w:ascii="Arial" w:hAnsi="Arial" w:cs="Arial"/>
        </w:rPr>
        <w:t xml:space="preserve"> </w:t>
      </w:r>
    </w:p>
    <w:p w14:paraId="5279CB55" w14:textId="5AE7F1D9" w:rsidR="0044244E" w:rsidRDefault="0044244E" w:rsidP="00F222C8">
      <w:pPr>
        <w:pStyle w:val="ListParagraph"/>
        <w:numPr>
          <w:ilvl w:val="0"/>
          <w:numId w:val="39"/>
        </w:numPr>
        <w:rPr>
          <w:rFonts w:ascii="Arial" w:hAnsi="Arial" w:cs="Arial"/>
        </w:rPr>
      </w:pPr>
      <w:r>
        <w:rPr>
          <w:rFonts w:ascii="Arial" w:hAnsi="Arial" w:cs="Arial"/>
        </w:rPr>
        <w:t xml:space="preserve">breaches of data </w:t>
      </w:r>
      <w:proofErr w:type="gramStart"/>
      <w:r>
        <w:rPr>
          <w:rFonts w:ascii="Arial" w:hAnsi="Arial" w:cs="Arial"/>
        </w:rPr>
        <w:t>protection;</w:t>
      </w:r>
      <w:proofErr w:type="gramEnd"/>
    </w:p>
    <w:p w14:paraId="0F35E754" w14:textId="618B4A6E" w:rsidR="0044244E" w:rsidRDefault="0044244E" w:rsidP="00F222C8">
      <w:pPr>
        <w:pStyle w:val="ListParagraph"/>
        <w:numPr>
          <w:ilvl w:val="0"/>
          <w:numId w:val="39"/>
        </w:numPr>
        <w:rPr>
          <w:rFonts w:ascii="Arial" w:hAnsi="Arial" w:cs="Arial"/>
        </w:rPr>
      </w:pPr>
      <w:r>
        <w:rPr>
          <w:rFonts w:ascii="Arial" w:hAnsi="Arial" w:cs="Arial"/>
        </w:rPr>
        <w:t>failure to safeguard children in line with statutory requirements; or,</w:t>
      </w:r>
    </w:p>
    <w:p w14:paraId="37B34BCF" w14:textId="16026D16" w:rsidR="0044244E" w:rsidRPr="00F222C8" w:rsidRDefault="0044244E" w:rsidP="00F222C8">
      <w:pPr>
        <w:pStyle w:val="ListParagraph"/>
        <w:numPr>
          <w:ilvl w:val="0"/>
          <w:numId w:val="39"/>
        </w:numPr>
        <w:rPr>
          <w:rFonts w:ascii="Arial" w:hAnsi="Arial" w:cs="Arial"/>
        </w:rPr>
      </w:pPr>
      <w:r>
        <w:rPr>
          <w:rFonts w:ascii="Arial" w:hAnsi="Arial" w:cs="Arial"/>
        </w:rPr>
        <w:t>deliberate attempts to conceal any of the above.</w:t>
      </w:r>
    </w:p>
    <w:p w14:paraId="21A70ED3" w14:textId="1501CAD1" w:rsidR="00F222C8" w:rsidRPr="00F222C8" w:rsidRDefault="0044244E" w:rsidP="00F222C8">
      <w:pPr>
        <w:rPr>
          <w:rFonts w:ascii="Arial" w:hAnsi="Arial" w:cs="Arial"/>
        </w:rPr>
      </w:pPr>
      <w:r>
        <w:rPr>
          <w:rFonts w:ascii="Arial" w:hAnsi="Arial" w:cs="Arial"/>
        </w:rPr>
        <w:t>A concern can be reported whether it is historical, present, continuous or prospective.</w:t>
      </w:r>
    </w:p>
    <w:p w14:paraId="505BF136" w14:textId="1D289AEA" w:rsidR="0044244E" w:rsidRPr="0044244E" w:rsidRDefault="0044244E" w:rsidP="0044244E">
      <w:pPr>
        <w:pStyle w:val="ListParagraph"/>
        <w:numPr>
          <w:ilvl w:val="1"/>
          <w:numId w:val="38"/>
        </w:numPr>
        <w:rPr>
          <w:rFonts w:ascii="Arial" w:hAnsi="Arial" w:cs="Arial"/>
          <w:b/>
        </w:rPr>
      </w:pPr>
      <w:r w:rsidRPr="0044244E">
        <w:rPr>
          <w:rFonts w:ascii="Arial" w:hAnsi="Arial" w:cs="Arial"/>
          <w:b/>
        </w:rPr>
        <w:t>Making a Disclosure</w:t>
      </w:r>
    </w:p>
    <w:p w14:paraId="6C2B9793" w14:textId="2636064F" w:rsidR="00FD5CF4" w:rsidRDefault="00FD5CF4" w:rsidP="00FD5CF4">
      <w:pPr>
        <w:rPr>
          <w:rFonts w:ascii="Arial" w:hAnsi="Arial" w:cs="Arial"/>
        </w:rPr>
      </w:pPr>
      <w:r w:rsidRPr="00FD5CF4">
        <w:rPr>
          <w:rFonts w:ascii="Arial" w:hAnsi="Arial" w:cs="Arial"/>
        </w:rPr>
        <w:t>In the first instance</w:t>
      </w:r>
      <w:r>
        <w:rPr>
          <w:rFonts w:ascii="Arial" w:hAnsi="Arial" w:cs="Arial"/>
        </w:rPr>
        <w:t>, staff</w:t>
      </w:r>
      <w:r w:rsidRPr="00FD5CF4">
        <w:rPr>
          <w:rFonts w:ascii="Arial" w:hAnsi="Arial" w:cs="Arial"/>
        </w:rPr>
        <w:t xml:space="preserve"> should bring the matter to the attention of</w:t>
      </w:r>
      <w:r>
        <w:rPr>
          <w:rFonts w:ascii="Arial" w:hAnsi="Arial" w:cs="Arial"/>
        </w:rPr>
        <w:t xml:space="preserve"> to their immediate line manager. If the disclosure contains allegations that include an immediate line </w:t>
      </w:r>
      <w:proofErr w:type="gramStart"/>
      <w:r>
        <w:rPr>
          <w:rFonts w:ascii="Arial" w:hAnsi="Arial" w:cs="Arial"/>
        </w:rPr>
        <w:t>manager</w:t>
      </w:r>
      <w:proofErr w:type="gramEnd"/>
      <w:r>
        <w:rPr>
          <w:rFonts w:ascii="Arial" w:hAnsi="Arial" w:cs="Arial"/>
        </w:rPr>
        <w:t xml:space="preserve"> they should be reported to the Head </w:t>
      </w:r>
      <w:r w:rsidR="00592221">
        <w:rPr>
          <w:rFonts w:ascii="Arial" w:hAnsi="Arial" w:cs="Arial"/>
        </w:rPr>
        <w:t>Teacher</w:t>
      </w:r>
      <w:r>
        <w:rPr>
          <w:rFonts w:ascii="Arial" w:hAnsi="Arial" w:cs="Arial"/>
        </w:rPr>
        <w:t xml:space="preserve">. Any matters concerning the Head </w:t>
      </w:r>
      <w:r w:rsidR="005112B7">
        <w:rPr>
          <w:rFonts w:ascii="Arial" w:hAnsi="Arial" w:cs="Arial"/>
        </w:rPr>
        <w:t>Teacher</w:t>
      </w:r>
      <w:r>
        <w:rPr>
          <w:rFonts w:ascii="Arial" w:hAnsi="Arial" w:cs="Arial"/>
        </w:rPr>
        <w:t xml:space="preserve"> should be reported to </w:t>
      </w:r>
      <w:r w:rsidR="00B419EF">
        <w:rPr>
          <w:rFonts w:ascii="Arial" w:hAnsi="Arial" w:cs="Arial"/>
        </w:rPr>
        <w:t xml:space="preserve">the Chair </w:t>
      </w:r>
      <w:proofErr w:type="gramStart"/>
      <w:r w:rsidR="00B419EF">
        <w:rPr>
          <w:rFonts w:ascii="Arial" w:hAnsi="Arial" w:cs="Arial"/>
        </w:rPr>
        <w:t>Of</w:t>
      </w:r>
      <w:proofErr w:type="gramEnd"/>
      <w:r w:rsidR="00B419EF">
        <w:rPr>
          <w:rFonts w:ascii="Arial" w:hAnsi="Arial" w:cs="Arial"/>
        </w:rPr>
        <w:t xml:space="preserve"> The Proprietary Bo</w:t>
      </w:r>
      <w:r w:rsidR="007745B8">
        <w:rPr>
          <w:rFonts w:ascii="Arial" w:hAnsi="Arial" w:cs="Arial"/>
        </w:rPr>
        <w:t>dy</w:t>
      </w:r>
      <w:r>
        <w:rPr>
          <w:rFonts w:ascii="Arial" w:hAnsi="Arial" w:cs="Arial"/>
        </w:rPr>
        <w:t>.</w:t>
      </w:r>
    </w:p>
    <w:p w14:paraId="6FE8AC46" w14:textId="7A96CB4D" w:rsidR="00FD5CF4" w:rsidRDefault="00FD5CF4" w:rsidP="00FD5CF4">
      <w:pPr>
        <w:rPr>
          <w:rFonts w:ascii="Arial" w:hAnsi="Arial" w:cs="Arial"/>
        </w:rPr>
      </w:pPr>
      <w:r w:rsidRPr="00FD5CF4">
        <w:rPr>
          <w:rFonts w:ascii="Arial" w:hAnsi="Arial" w:cs="Arial"/>
        </w:rPr>
        <w:t>Concerns may be raised verbally or in writing</w:t>
      </w:r>
      <w:r>
        <w:rPr>
          <w:rFonts w:ascii="Arial" w:hAnsi="Arial" w:cs="Arial"/>
        </w:rPr>
        <w:t xml:space="preserve"> and should include </w:t>
      </w:r>
      <w:r w:rsidRPr="00FD5CF4">
        <w:rPr>
          <w:rFonts w:ascii="Arial" w:hAnsi="Arial" w:cs="Arial"/>
        </w:rPr>
        <w:t>the background and history of the concern</w:t>
      </w:r>
      <w:r>
        <w:rPr>
          <w:rFonts w:ascii="Arial" w:hAnsi="Arial" w:cs="Arial"/>
        </w:rPr>
        <w:t xml:space="preserve"> (</w:t>
      </w:r>
      <w:r w:rsidRPr="00FD5CF4">
        <w:rPr>
          <w:rFonts w:ascii="Arial" w:hAnsi="Arial" w:cs="Arial"/>
        </w:rPr>
        <w:t>providing supporting information and giving relevant dates</w:t>
      </w:r>
      <w:r>
        <w:rPr>
          <w:rFonts w:ascii="Arial" w:hAnsi="Arial" w:cs="Arial"/>
        </w:rPr>
        <w:t xml:space="preserve"> where possible)</w:t>
      </w:r>
      <w:r w:rsidRPr="00FD5CF4">
        <w:rPr>
          <w:rFonts w:ascii="Arial" w:hAnsi="Arial" w:cs="Arial"/>
        </w:rPr>
        <w:t xml:space="preserve"> </w:t>
      </w:r>
      <w:r>
        <w:rPr>
          <w:rFonts w:ascii="Arial" w:hAnsi="Arial" w:cs="Arial"/>
        </w:rPr>
        <w:t>and the reason the reporting member of staff is particularly concerned about the situation.</w:t>
      </w:r>
    </w:p>
    <w:p w14:paraId="4ADE811A" w14:textId="0085556A" w:rsidR="00FD5CF4" w:rsidRPr="00FD5CF4" w:rsidRDefault="00FD5CF4" w:rsidP="00FD5CF4">
      <w:pPr>
        <w:rPr>
          <w:rFonts w:ascii="Arial" w:hAnsi="Arial" w:cs="Arial"/>
        </w:rPr>
      </w:pPr>
      <w:r w:rsidRPr="00FD5CF4">
        <w:rPr>
          <w:rFonts w:ascii="Arial" w:hAnsi="Arial" w:cs="Arial"/>
        </w:rPr>
        <w:t>This policy encourages</w:t>
      </w:r>
      <w:r>
        <w:rPr>
          <w:rFonts w:ascii="Arial" w:hAnsi="Arial" w:cs="Arial"/>
        </w:rPr>
        <w:t xml:space="preserve"> staff</w:t>
      </w:r>
      <w:r w:rsidRPr="00FD5CF4">
        <w:rPr>
          <w:rFonts w:ascii="Arial" w:hAnsi="Arial" w:cs="Arial"/>
        </w:rPr>
        <w:t xml:space="preserve"> to put their name to an allegation whenever possible. </w:t>
      </w:r>
      <w:r>
        <w:rPr>
          <w:rFonts w:ascii="Arial" w:hAnsi="Arial" w:cs="Arial"/>
        </w:rPr>
        <w:t xml:space="preserve">Anonymous concerns may still be investigated at the discretion of Venture Learning dependant on the </w:t>
      </w:r>
      <w:r w:rsidRPr="00FD5CF4">
        <w:rPr>
          <w:rFonts w:ascii="Arial" w:hAnsi="Arial" w:cs="Arial"/>
        </w:rPr>
        <w:t>seriousness of the issues raised</w:t>
      </w:r>
      <w:r>
        <w:rPr>
          <w:rFonts w:ascii="Arial" w:hAnsi="Arial" w:cs="Arial"/>
        </w:rPr>
        <w:t xml:space="preserve">, </w:t>
      </w:r>
      <w:r w:rsidRPr="00FD5CF4">
        <w:rPr>
          <w:rFonts w:ascii="Arial" w:hAnsi="Arial" w:cs="Arial"/>
        </w:rPr>
        <w:t>the credibility of the concern</w:t>
      </w:r>
      <w:r>
        <w:rPr>
          <w:rFonts w:ascii="Arial" w:hAnsi="Arial" w:cs="Arial"/>
        </w:rPr>
        <w:t xml:space="preserve">, </w:t>
      </w:r>
      <w:r w:rsidRPr="00FD5CF4">
        <w:rPr>
          <w:rFonts w:ascii="Arial" w:hAnsi="Arial" w:cs="Arial"/>
        </w:rPr>
        <w:t xml:space="preserve">the likelihood of confirming the allegation from attributable sources.  </w:t>
      </w:r>
    </w:p>
    <w:p w14:paraId="37AE0562" w14:textId="6E600BD9" w:rsidR="00F222C8" w:rsidRDefault="0044244E" w:rsidP="00F222C8">
      <w:pPr>
        <w:rPr>
          <w:rFonts w:ascii="Arial" w:hAnsi="Arial" w:cs="Arial"/>
        </w:rPr>
      </w:pPr>
      <w:r>
        <w:rPr>
          <w:rFonts w:ascii="Arial" w:hAnsi="Arial" w:cs="Arial"/>
        </w:rPr>
        <w:t>Staff</w:t>
      </w:r>
      <w:r w:rsidR="00F222C8" w:rsidRPr="00F222C8">
        <w:rPr>
          <w:rFonts w:ascii="Arial" w:hAnsi="Arial" w:cs="Arial"/>
        </w:rPr>
        <w:t xml:space="preserve"> are encouraged to report suspected wrongdoing as soon as possible. No action will be taken agains</w:t>
      </w:r>
      <w:r>
        <w:rPr>
          <w:rFonts w:ascii="Arial" w:hAnsi="Arial" w:cs="Arial"/>
        </w:rPr>
        <w:t xml:space="preserve">t an individual who </w:t>
      </w:r>
      <w:r w:rsidR="00F222C8" w:rsidRPr="00F222C8">
        <w:rPr>
          <w:rFonts w:ascii="Arial" w:hAnsi="Arial" w:cs="Arial"/>
        </w:rPr>
        <w:t>raise</w:t>
      </w:r>
      <w:r>
        <w:rPr>
          <w:rFonts w:ascii="Arial" w:hAnsi="Arial" w:cs="Arial"/>
        </w:rPr>
        <w:t>s a</w:t>
      </w:r>
      <w:r w:rsidR="00F222C8" w:rsidRPr="00F222C8">
        <w:rPr>
          <w:rFonts w:ascii="Arial" w:hAnsi="Arial" w:cs="Arial"/>
        </w:rPr>
        <w:t xml:space="preserve"> genuine concern even if the concern raised is not confirmed by any subsequent investigation.</w:t>
      </w:r>
    </w:p>
    <w:p w14:paraId="0F1E35C7" w14:textId="3777F126" w:rsidR="0044244E" w:rsidRDefault="0044244E" w:rsidP="00F222C8">
      <w:pPr>
        <w:rPr>
          <w:rFonts w:ascii="Arial" w:hAnsi="Arial" w:cs="Arial"/>
        </w:rPr>
      </w:pPr>
      <w:r w:rsidRPr="0044244E">
        <w:rPr>
          <w:rFonts w:ascii="Arial" w:hAnsi="Arial" w:cs="Arial"/>
        </w:rPr>
        <w:t xml:space="preserve">If, however, an employee makes an allegation frivolously, maliciously or for personal gain, disciplinary action </w:t>
      </w:r>
      <w:r w:rsidR="00141620">
        <w:rPr>
          <w:rFonts w:ascii="Arial" w:hAnsi="Arial" w:cs="Arial"/>
        </w:rPr>
        <w:t>may</w:t>
      </w:r>
      <w:r w:rsidRPr="0044244E">
        <w:rPr>
          <w:rFonts w:ascii="Arial" w:hAnsi="Arial" w:cs="Arial"/>
        </w:rPr>
        <w:t xml:space="preserve"> be taken.</w:t>
      </w:r>
    </w:p>
    <w:p w14:paraId="0F6B13A0" w14:textId="367154B2" w:rsidR="00141620" w:rsidRPr="00141620" w:rsidRDefault="00141620" w:rsidP="00141620">
      <w:pPr>
        <w:pStyle w:val="ListParagraph"/>
        <w:numPr>
          <w:ilvl w:val="1"/>
          <w:numId w:val="38"/>
        </w:numPr>
        <w:rPr>
          <w:rFonts w:ascii="Arial" w:hAnsi="Arial" w:cs="Arial"/>
          <w:b/>
        </w:rPr>
      </w:pPr>
      <w:r w:rsidRPr="00141620">
        <w:rPr>
          <w:rFonts w:ascii="Arial" w:hAnsi="Arial" w:cs="Arial"/>
          <w:b/>
        </w:rPr>
        <w:t>Confidentially</w:t>
      </w:r>
    </w:p>
    <w:p w14:paraId="14341079" w14:textId="0CF0FBE4" w:rsidR="00141620" w:rsidRDefault="00141620" w:rsidP="00141620">
      <w:pPr>
        <w:rPr>
          <w:rFonts w:ascii="Arial" w:hAnsi="Arial" w:cs="Arial"/>
        </w:rPr>
      </w:pPr>
      <w:r w:rsidRPr="00141620">
        <w:rPr>
          <w:rFonts w:ascii="Arial" w:hAnsi="Arial" w:cs="Arial"/>
        </w:rPr>
        <w:t xml:space="preserve">Any disclosure </w:t>
      </w:r>
      <w:r>
        <w:rPr>
          <w:rFonts w:ascii="Arial" w:hAnsi="Arial" w:cs="Arial"/>
        </w:rPr>
        <w:t>made</w:t>
      </w:r>
      <w:r w:rsidRPr="00141620">
        <w:rPr>
          <w:rFonts w:ascii="Arial" w:hAnsi="Arial" w:cs="Arial"/>
        </w:rPr>
        <w:t xml:space="preserve"> under this </w:t>
      </w:r>
      <w:r>
        <w:rPr>
          <w:rFonts w:ascii="Arial" w:hAnsi="Arial" w:cs="Arial"/>
        </w:rPr>
        <w:t>p</w:t>
      </w:r>
      <w:r w:rsidRPr="00141620">
        <w:rPr>
          <w:rFonts w:ascii="Arial" w:hAnsi="Arial" w:cs="Arial"/>
        </w:rPr>
        <w:t xml:space="preserve">olicy will be treated as far as reasonably practicable in a confidential and sensitive manner. If confidentiality is not reasonably practicable, for instance, because of the nature of the information, this will be explained to </w:t>
      </w:r>
      <w:r>
        <w:rPr>
          <w:rFonts w:ascii="Arial" w:hAnsi="Arial" w:cs="Arial"/>
        </w:rPr>
        <w:t>the reporting member of staff</w:t>
      </w:r>
      <w:r w:rsidRPr="00141620">
        <w:rPr>
          <w:rFonts w:ascii="Arial" w:hAnsi="Arial" w:cs="Arial"/>
        </w:rPr>
        <w:t>.</w:t>
      </w:r>
    </w:p>
    <w:p w14:paraId="13FC0A4F" w14:textId="77777777" w:rsidR="00141620" w:rsidRDefault="00141620">
      <w:pPr>
        <w:rPr>
          <w:rFonts w:ascii="Arial" w:hAnsi="Arial" w:cs="Arial"/>
        </w:rPr>
      </w:pPr>
      <w:r>
        <w:rPr>
          <w:rFonts w:ascii="Arial" w:hAnsi="Arial" w:cs="Arial"/>
        </w:rPr>
        <w:br w:type="page"/>
      </w:r>
    </w:p>
    <w:p w14:paraId="3B92E1E6" w14:textId="40235B5A" w:rsidR="00141620" w:rsidRDefault="00141620" w:rsidP="00141620">
      <w:pPr>
        <w:rPr>
          <w:rFonts w:ascii="Arial" w:hAnsi="Arial" w:cs="Arial"/>
          <w:b/>
        </w:rPr>
      </w:pPr>
      <w:r>
        <w:rPr>
          <w:rFonts w:ascii="Arial" w:hAnsi="Arial" w:cs="Arial"/>
          <w:b/>
        </w:rPr>
        <w:lastRenderedPageBreak/>
        <w:t>Section 2: Response to Allegations</w:t>
      </w:r>
    </w:p>
    <w:p w14:paraId="3B6F085A" w14:textId="59FFBA0D" w:rsidR="000F02E8" w:rsidRPr="000F02E8" w:rsidRDefault="000F02E8" w:rsidP="00141620">
      <w:pPr>
        <w:rPr>
          <w:rFonts w:ascii="Arial" w:hAnsi="Arial" w:cs="Arial"/>
          <w:b/>
        </w:rPr>
      </w:pPr>
      <w:r>
        <w:rPr>
          <w:rFonts w:ascii="Arial" w:hAnsi="Arial" w:cs="Arial"/>
          <w:b/>
        </w:rPr>
        <w:t>2.1 Initial Response</w:t>
      </w:r>
    </w:p>
    <w:p w14:paraId="761907DB" w14:textId="0D6A208A" w:rsidR="00141620" w:rsidRPr="00141620" w:rsidRDefault="00141620" w:rsidP="00141620">
      <w:pPr>
        <w:rPr>
          <w:rFonts w:ascii="Arial" w:hAnsi="Arial" w:cs="Arial"/>
        </w:rPr>
      </w:pPr>
      <w:r w:rsidRPr="00141620">
        <w:rPr>
          <w:rFonts w:ascii="Arial" w:hAnsi="Arial" w:cs="Arial"/>
        </w:rPr>
        <w:t xml:space="preserve">Once a concern has been raised, Venture Learning will investigate this.  If the complaint has not been made anonymously, the reporting member of staff will be asked to attend a meeting as part of this investigation.  </w:t>
      </w:r>
    </w:p>
    <w:p w14:paraId="7A5F1A22" w14:textId="62F86DBE" w:rsidR="00141620" w:rsidRDefault="00141620" w:rsidP="00141620">
      <w:pPr>
        <w:rPr>
          <w:rFonts w:ascii="Arial" w:hAnsi="Arial" w:cs="Arial"/>
        </w:rPr>
      </w:pPr>
      <w:r w:rsidRPr="00141620">
        <w:rPr>
          <w:rFonts w:ascii="Arial" w:hAnsi="Arial" w:cs="Arial"/>
        </w:rPr>
        <w:t>Venture Learning will keep the reporting member of staff informed as to the progress of the investigation, as far as is possible and appropriate bearing in mind, in particular, any confidentiality obligations that apply.</w:t>
      </w:r>
    </w:p>
    <w:p w14:paraId="6F96EDCF" w14:textId="0B8F53C6" w:rsidR="00141620" w:rsidRDefault="00141620" w:rsidP="00141620">
      <w:pPr>
        <w:rPr>
          <w:rFonts w:ascii="Arial" w:hAnsi="Arial" w:cs="Arial"/>
        </w:rPr>
      </w:pPr>
      <w:r>
        <w:rPr>
          <w:rFonts w:ascii="Arial" w:hAnsi="Arial" w:cs="Arial"/>
        </w:rPr>
        <w:t>Where appropriate, the matters raised may:</w:t>
      </w:r>
    </w:p>
    <w:p w14:paraId="148D8369" w14:textId="77CEBE64" w:rsidR="00141620" w:rsidRDefault="00141620" w:rsidP="00141620">
      <w:pPr>
        <w:pStyle w:val="ListParagraph"/>
        <w:numPr>
          <w:ilvl w:val="0"/>
          <w:numId w:val="40"/>
        </w:numPr>
        <w:rPr>
          <w:rFonts w:ascii="Arial" w:hAnsi="Arial" w:cs="Arial"/>
        </w:rPr>
      </w:pPr>
      <w:r>
        <w:rPr>
          <w:rFonts w:ascii="Arial" w:hAnsi="Arial" w:cs="Arial"/>
        </w:rPr>
        <w:t xml:space="preserve">be investigated </w:t>
      </w:r>
      <w:proofErr w:type="gramStart"/>
      <w:r>
        <w:rPr>
          <w:rFonts w:ascii="Arial" w:hAnsi="Arial" w:cs="Arial"/>
        </w:rPr>
        <w:t>internally;</w:t>
      </w:r>
      <w:proofErr w:type="gramEnd"/>
    </w:p>
    <w:p w14:paraId="516AF9D7" w14:textId="119490C3" w:rsidR="00141620" w:rsidRDefault="000F02E8" w:rsidP="00141620">
      <w:pPr>
        <w:pStyle w:val="ListParagraph"/>
        <w:numPr>
          <w:ilvl w:val="0"/>
          <w:numId w:val="40"/>
        </w:numPr>
        <w:rPr>
          <w:rFonts w:ascii="Arial" w:hAnsi="Arial" w:cs="Arial"/>
        </w:rPr>
      </w:pPr>
      <w:r>
        <w:rPr>
          <w:rFonts w:ascii="Arial" w:hAnsi="Arial" w:cs="Arial"/>
        </w:rPr>
        <w:t xml:space="preserve">invoke disciplinary </w:t>
      </w:r>
      <w:proofErr w:type="gramStart"/>
      <w:r>
        <w:rPr>
          <w:rFonts w:ascii="Arial" w:hAnsi="Arial" w:cs="Arial"/>
        </w:rPr>
        <w:t>procedures;</w:t>
      </w:r>
      <w:proofErr w:type="gramEnd"/>
    </w:p>
    <w:p w14:paraId="0B8253EC" w14:textId="47C8B522" w:rsidR="000F02E8" w:rsidRDefault="000F02E8" w:rsidP="00141620">
      <w:pPr>
        <w:pStyle w:val="ListParagraph"/>
        <w:numPr>
          <w:ilvl w:val="0"/>
          <w:numId w:val="40"/>
        </w:numPr>
        <w:rPr>
          <w:rFonts w:ascii="Arial" w:hAnsi="Arial" w:cs="Arial"/>
        </w:rPr>
      </w:pPr>
      <w:r>
        <w:rPr>
          <w:rFonts w:ascii="Arial" w:hAnsi="Arial" w:cs="Arial"/>
        </w:rPr>
        <w:t xml:space="preserve">be referred to the </w:t>
      </w:r>
      <w:proofErr w:type="gramStart"/>
      <w:r>
        <w:rPr>
          <w:rFonts w:ascii="Arial" w:hAnsi="Arial" w:cs="Arial"/>
        </w:rPr>
        <w:t>police;</w:t>
      </w:r>
      <w:proofErr w:type="gramEnd"/>
    </w:p>
    <w:p w14:paraId="79D9B92F" w14:textId="429159D7" w:rsidR="000F02E8" w:rsidRDefault="000F02E8" w:rsidP="00141620">
      <w:pPr>
        <w:pStyle w:val="ListParagraph"/>
        <w:numPr>
          <w:ilvl w:val="0"/>
          <w:numId w:val="40"/>
        </w:numPr>
        <w:rPr>
          <w:rFonts w:ascii="Arial" w:hAnsi="Arial" w:cs="Arial"/>
        </w:rPr>
      </w:pPr>
      <w:r>
        <w:rPr>
          <w:rFonts w:ascii="Arial" w:hAnsi="Arial" w:cs="Arial"/>
        </w:rPr>
        <w:t>be referred to a relevant external body.</w:t>
      </w:r>
    </w:p>
    <w:p w14:paraId="5D307421" w14:textId="44770370" w:rsidR="000F02E8" w:rsidRDefault="000F02E8" w:rsidP="000F02E8">
      <w:pPr>
        <w:rPr>
          <w:rFonts w:ascii="Arial" w:hAnsi="Arial" w:cs="Arial"/>
          <w:b/>
        </w:rPr>
      </w:pPr>
      <w:r>
        <w:rPr>
          <w:rFonts w:ascii="Arial" w:hAnsi="Arial" w:cs="Arial"/>
          <w:b/>
        </w:rPr>
        <w:t>2.2 Taking Concerns Further</w:t>
      </w:r>
    </w:p>
    <w:p w14:paraId="7E6475DA" w14:textId="4D928F50" w:rsidR="000F02E8" w:rsidRDefault="000F02E8" w:rsidP="000F02E8">
      <w:pPr>
        <w:rPr>
          <w:rFonts w:ascii="Arial" w:hAnsi="Arial" w:cs="Arial"/>
        </w:rPr>
      </w:pPr>
      <w:r w:rsidRPr="000F02E8">
        <w:rPr>
          <w:rFonts w:ascii="Arial" w:hAnsi="Arial" w:cs="Arial"/>
        </w:rPr>
        <w:t>This p</w:t>
      </w:r>
      <w:r>
        <w:rPr>
          <w:rFonts w:ascii="Arial" w:hAnsi="Arial" w:cs="Arial"/>
        </w:rPr>
        <w:t>olicy</w:t>
      </w:r>
      <w:r w:rsidRPr="000F02E8">
        <w:rPr>
          <w:rFonts w:ascii="Arial" w:hAnsi="Arial" w:cs="Arial"/>
        </w:rPr>
        <w:t xml:space="preserve"> is intended to provide </w:t>
      </w:r>
      <w:r>
        <w:rPr>
          <w:rFonts w:ascii="Arial" w:hAnsi="Arial" w:cs="Arial"/>
        </w:rPr>
        <w:t>staff</w:t>
      </w:r>
      <w:r w:rsidRPr="000F02E8">
        <w:rPr>
          <w:rFonts w:ascii="Arial" w:hAnsi="Arial" w:cs="Arial"/>
        </w:rPr>
        <w:t xml:space="preserve"> with an avenue within </w:t>
      </w:r>
      <w:r>
        <w:rPr>
          <w:rFonts w:ascii="Arial" w:hAnsi="Arial" w:cs="Arial"/>
        </w:rPr>
        <w:t>Venture learning</w:t>
      </w:r>
      <w:r w:rsidRPr="000F02E8">
        <w:rPr>
          <w:rFonts w:ascii="Arial" w:hAnsi="Arial" w:cs="Arial"/>
        </w:rPr>
        <w:t xml:space="preserve"> to raise concerns. </w:t>
      </w:r>
      <w:r>
        <w:rPr>
          <w:rFonts w:ascii="Arial" w:hAnsi="Arial" w:cs="Arial"/>
        </w:rPr>
        <w:t>We hope staff</w:t>
      </w:r>
      <w:r w:rsidRPr="000F02E8">
        <w:rPr>
          <w:rFonts w:ascii="Arial" w:hAnsi="Arial" w:cs="Arial"/>
        </w:rPr>
        <w:t xml:space="preserve"> will be satisfied with any action taken. If</w:t>
      </w:r>
      <w:r>
        <w:rPr>
          <w:rFonts w:ascii="Arial" w:hAnsi="Arial" w:cs="Arial"/>
        </w:rPr>
        <w:t xml:space="preserve"> they</w:t>
      </w:r>
      <w:r w:rsidRPr="000F02E8">
        <w:rPr>
          <w:rFonts w:ascii="Arial" w:hAnsi="Arial" w:cs="Arial"/>
        </w:rPr>
        <w:t xml:space="preserve"> are not, and if they feel it is right to take the matter outside </w:t>
      </w:r>
      <w:r>
        <w:rPr>
          <w:rFonts w:ascii="Arial" w:hAnsi="Arial" w:cs="Arial"/>
        </w:rPr>
        <w:t>Venture Learning</w:t>
      </w:r>
      <w:r w:rsidRPr="000F02E8">
        <w:rPr>
          <w:rFonts w:ascii="Arial" w:hAnsi="Arial" w:cs="Arial"/>
        </w:rPr>
        <w:t xml:space="preserve">, the following are possible contact points: </w:t>
      </w:r>
    </w:p>
    <w:p w14:paraId="51FF838D" w14:textId="643F20DB" w:rsidR="000F02E8" w:rsidRDefault="000F02E8" w:rsidP="008A768F">
      <w:pPr>
        <w:pStyle w:val="ListParagraph"/>
        <w:numPr>
          <w:ilvl w:val="0"/>
          <w:numId w:val="41"/>
        </w:numPr>
        <w:rPr>
          <w:rFonts w:ascii="Arial" w:hAnsi="Arial" w:cs="Arial"/>
        </w:rPr>
      </w:pPr>
      <w:r w:rsidRPr="000F02E8">
        <w:rPr>
          <w:rFonts w:ascii="Arial" w:hAnsi="Arial" w:cs="Arial"/>
        </w:rPr>
        <w:t xml:space="preserve">the local Citizens’ Advice </w:t>
      </w:r>
      <w:proofErr w:type="gramStart"/>
      <w:r w:rsidRPr="000F02E8">
        <w:rPr>
          <w:rFonts w:ascii="Arial" w:hAnsi="Arial" w:cs="Arial"/>
        </w:rPr>
        <w:t>Bureau</w:t>
      </w:r>
      <w:r>
        <w:rPr>
          <w:rFonts w:ascii="Arial" w:hAnsi="Arial" w:cs="Arial"/>
        </w:rPr>
        <w:t>;</w:t>
      </w:r>
      <w:proofErr w:type="gramEnd"/>
    </w:p>
    <w:p w14:paraId="4E5F8A64" w14:textId="64DC6ED6" w:rsidR="000F02E8" w:rsidRDefault="000F02E8" w:rsidP="008A768F">
      <w:pPr>
        <w:pStyle w:val="ListParagraph"/>
        <w:numPr>
          <w:ilvl w:val="0"/>
          <w:numId w:val="41"/>
        </w:numPr>
        <w:rPr>
          <w:rFonts w:ascii="Arial" w:hAnsi="Arial" w:cs="Arial"/>
        </w:rPr>
      </w:pPr>
      <w:r w:rsidRPr="000F02E8">
        <w:rPr>
          <w:rFonts w:ascii="Arial" w:hAnsi="Arial" w:cs="Arial"/>
        </w:rPr>
        <w:t xml:space="preserve">relevant professional bodies or regulatory </w:t>
      </w:r>
      <w:proofErr w:type="gramStart"/>
      <w:r w:rsidRPr="000F02E8">
        <w:rPr>
          <w:rFonts w:ascii="Arial" w:hAnsi="Arial" w:cs="Arial"/>
        </w:rPr>
        <w:t>organisations</w:t>
      </w:r>
      <w:r>
        <w:rPr>
          <w:rFonts w:ascii="Arial" w:hAnsi="Arial" w:cs="Arial"/>
        </w:rPr>
        <w:t>;</w:t>
      </w:r>
      <w:proofErr w:type="gramEnd"/>
    </w:p>
    <w:p w14:paraId="1525262C" w14:textId="4B7F1D1D" w:rsidR="000F02E8" w:rsidRDefault="000F02E8" w:rsidP="008A768F">
      <w:pPr>
        <w:pStyle w:val="ListParagraph"/>
        <w:numPr>
          <w:ilvl w:val="0"/>
          <w:numId w:val="41"/>
        </w:numPr>
        <w:rPr>
          <w:rFonts w:ascii="Arial" w:hAnsi="Arial" w:cs="Arial"/>
        </w:rPr>
      </w:pPr>
      <w:r w:rsidRPr="000F02E8">
        <w:rPr>
          <w:rFonts w:ascii="Arial" w:hAnsi="Arial" w:cs="Arial"/>
        </w:rPr>
        <w:t>a relevant voluntary organisation</w:t>
      </w:r>
      <w:r>
        <w:rPr>
          <w:rFonts w:ascii="Arial" w:hAnsi="Arial" w:cs="Arial"/>
        </w:rPr>
        <w:t>; or,</w:t>
      </w:r>
    </w:p>
    <w:p w14:paraId="717ED798" w14:textId="3E0BD9EC" w:rsidR="000F02E8" w:rsidRPr="000F02E8" w:rsidRDefault="000F02E8" w:rsidP="008A768F">
      <w:pPr>
        <w:pStyle w:val="ListParagraph"/>
        <w:numPr>
          <w:ilvl w:val="0"/>
          <w:numId w:val="41"/>
        </w:numPr>
        <w:rPr>
          <w:rFonts w:ascii="Arial" w:hAnsi="Arial" w:cs="Arial"/>
        </w:rPr>
      </w:pPr>
      <w:r w:rsidRPr="000F02E8">
        <w:rPr>
          <w:rFonts w:ascii="Arial" w:hAnsi="Arial" w:cs="Arial"/>
        </w:rPr>
        <w:t>the police</w:t>
      </w:r>
      <w:r>
        <w:rPr>
          <w:rFonts w:ascii="Arial" w:hAnsi="Arial" w:cs="Arial"/>
        </w:rPr>
        <w:t>.</w:t>
      </w:r>
    </w:p>
    <w:p w14:paraId="24CBAE24" w14:textId="76BDAAAF" w:rsidR="000F02E8" w:rsidRPr="000F02E8" w:rsidRDefault="000F02E8" w:rsidP="000F02E8">
      <w:pPr>
        <w:rPr>
          <w:rFonts w:ascii="Arial" w:hAnsi="Arial" w:cs="Arial"/>
        </w:rPr>
      </w:pPr>
      <w:r>
        <w:rPr>
          <w:rFonts w:ascii="Arial" w:hAnsi="Arial" w:cs="Arial"/>
        </w:rPr>
        <w:t>Venture Learning</w:t>
      </w:r>
      <w:r w:rsidRPr="000F02E8">
        <w:rPr>
          <w:rFonts w:ascii="Arial" w:hAnsi="Arial" w:cs="Arial"/>
        </w:rPr>
        <w:t xml:space="preserve"> recognises the lawful right of employees to make disclosures to prescribed persons under the terms of the </w:t>
      </w:r>
      <w:r>
        <w:rPr>
          <w:rFonts w:ascii="Arial" w:hAnsi="Arial" w:cs="Arial"/>
        </w:rPr>
        <w:t>Public Interest Disclosure Act 1998 which protec</w:t>
      </w:r>
      <w:r w:rsidRPr="000F02E8">
        <w:rPr>
          <w:rFonts w:ascii="Arial" w:hAnsi="Arial" w:cs="Arial"/>
        </w:rPr>
        <w:t xml:space="preserve">ts workers making disclosures about certain matters of </w:t>
      </w:r>
      <w:proofErr w:type="gramStart"/>
      <w:r w:rsidRPr="000F02E8">
        <w:rPr>
          <w:rFonts w:ascii="Arial" w:hAnsi="Arial" w:cs="Arial"/>
        </w:rPr>
        <w:t>concern</w:t>
      </w:r>
      <w:r>
        <w:rPr>
          <w:rFonts w:ascii="Arial" w:hAnsi="Arial" w:cs="Arial"/>
        </w:rPr>
        <w:t>.</w:t>
      </w:r>
      <w:r w:rsidRPr="000F02E8">
        <w:rPr>
          <w:rFonts w:ascii="Arial" w:hAnsi="Arial" w:cs="Arial"/>
        </w:rPr>
        <w:t>.</w:t>
      </w:r>
      <w:proofErr w:type="gramEnd"/>
    </w:p>
    <w:p w14:paraId="4DEF0044" w14:textId="77777777" w:rsidR="00141620" w:rsidRDefault="00141620" w:rsidP="00141620">
      <w:pPr>
        <w:rPr>
          <w:rFonts w:ascii="Arial" w:hAnsi="Arial" w:cs="Arial"/>
          <w:b/>
        </w:rPr>
      </w:pPr>
    </w:p>
    <w:sectPr w:rsidR="00141620" w:rsidSect="004E03C8">
      <w:footerReference w:type="default" r:id="rId16"/>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FE6AF" w14:textId="77777777" w:rsidR="0015125F" w:rsidRDefault="0015125F" w:rsidP="00D91777">
      <w:pPr>
        <w:spacing w:after="0" w:line="240" w:lineRule="auto"/>
      </w:pPr>
      <w:r>
        <w:separator/>
      </w:r>
    </w:p>
  </w:endnote>
  <w:endnote w:type="continuationSeparator" w:id="0">
    <w:p w14:paraId="62B4DF2A" w14:textId="77777777" w:rsidR="0015125F" w:rsidRDefault="0015125F"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7D582102" w:rsidR="0027336C" w:rsidRDefault="0027336C">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FC17E9">
      <w:t>Whistleblowing</w:t>
    </w:r>
    <w:r>
      <w:t xml:space="preserve"> </w:t>
    </w:r>
    <w:proofErr w:type="gramStart"/>
    <w:r>
      <w:t xml:space="preserve">Policy  </w:t>
    </w:r>
    <w:r w:rsidR="00B4680C">
      <w:tab/>
    </w:r>
    <w:proofErr w:type="gramEnd"/>
    <w:r>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F1DF2" w14:textId="77777777" w:rsidR="0015125F" w:rsidRDefault="0015125F" w:rsidP="00D91777">
      <w:pPr>
        <w:spacing w:after="0" w:line="240" w:lineRule="auto"/>
      </w:pPr>
      <w:r>
        <w:separator/>
      </w:r>
    </w:p>
  </w:footnote>
  <w:footnote w:type="continuationSeparator" w:id="0">
    <w:p w14:paraId="0AB6B7EE" w14:textId="77777777" w:rsidR="0015125F" w:rsidRDefault="0015125F"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609C5"/>
    <w:multiLevelType w:val="hybridMultilevel"/>
    <w:tmpl w:val="E378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563A1"/>
    <w:multiLevelType w:val="hybridMultilevel"/>
    <w:tmpl w:val="C006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F2272"/>
    <w:multiLevelType w:val="hybridMultilevel"/>
    <w:tmpl w:val="2AAC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20221"/>
    <w:multiLevelType w:val="multilevel"/>
    <w:tmpl w:val="A3602C6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922504">
    <w:abstractNumId w:val="38"/>
  </w:num>
  <w:num w:numId="2" w16cid:durableId="1689023695">
    <w:abstractNumId w:val="0"/>
  </w:num>
  <w:num w:numId="3" w16cid:durableId="345792959">
    <w:abstractNumId w:val="11"/>
  </w:num>
  <w:num w:numId="4" w16cid:durableId="166874127">
    <w:abstractNumId w:val="23"/>
  </w:num>
  <w:num w:numId="5" w16cid:durableId="475998994">
    <w:abstractNumId w:val="9"/>
  </w:num>
  <w:num w:numId="6" w16cid:durableId="302153211">
    <w:abstractNumId w:val="12"/>
  </w:num>
  <w:num w:numId="7" w16cid:durableId="980690547">
    <w:abstractNumId w:val="26"/>
  </w:num>
  <w:num w:numId="8" w16cid:durableId="1182013487">
    <w:abstractNumId w:val="16"/>
  </w:num>
  <w:num w:numId="9" w16cid:durableId="1968196125">
    <w:abstractNumId w:val="7"/>
  </w:num>
  <w:num w:numId="10" w16cid:durableId="1811551003">
    <w:abstractNumId w:val="30"/>
  </w:num>
  <w:num w:numId="11" w16cid:durableId="86392825">
    <w:abstractNumId w:val="29"/>
  </w:num>
  <w:num w:numId="12" w16cid:durableId="631011676">
    <w:abstractNumId w:val="18"/>
  </w:num>
  <w:num w:numId="13" w16cid:durableId="487748861">
    <w:abstractNumId w:val="37"/>
  </w:num>
  <w:num w:numId="14" w16cid:durableId="1110322112">
    <w:abstractNumId w:val="27"/>
  </w:num>
  <w:num w:numId="15" w16cid:durableId="631328824">
    <w:abstractNumId w:val="40"/>
  </w:num>
  <w:num w:numId="16" w16cid:durableId="201287456">
    <w:abstractNumId w:val="21"/>
  </w:num>
  <w:num w:numId="17" w16cid:durableId="382339281">
    <w:abstractNumId w:val="13"/>
  </w:num>
  <w:num w:numId="18" w16cid:durableId="991985372">
    <w:abstractNumId w:val="39"/>
  </w:num>
  <w:num w:numId="19" w16cid:durableId="1086999132">
    <w:abstractNumId w:val="1"/>
  </w:num>
  <w:num w:numId="20" w16cid:durableId="728961119">
    <w:abstractNumId w:val="17"/>
  </w:num>
  <w:num w:numId="21" w16cid:durableId="395710437">
    <w:abstractNumId w:val="2"/>
  </w:num>
  <w:num w:numId="22" w16cid:durableId="929512518">
    <w:abstractNumId w:val="31"/>
  </w:num>
  <w:num w:numId="23" w16cid:durableId="1859343871">
    <w:abstractNumId w:val="15"/>
  </w:num>
  <w:num w:numId="24" w16cid:durableId="1356536315">
    <w:abstractNumId w:val="32"/>
  </w:num>
  <w:num w:numId="25" w16cid:durableId="69472238">
    <w:abstractNumId w:val="19"/>
  </w:num>
  <w:num w:numId="26" w16cid:durableId="1837306585">
    <w:abstractNumId w:val="4"/>
  </w:num>
  <w:num w:numId="27" w16cid:durableId="1816946197">
    <w:abstractNumId w:val="25"/>
  </w:num>
  <w:num w:numId="28" w16cid:durableId="875314002">
    <w:abstractNumId w:val="20"/>
  </w:num>
  <w:num w:numId="29" w16cid:durableId="1791245027">
    <w:abstractNumId w:val="22"/>
  </w:num>
  <w:num w:numId="30" w16cid:durableId="757403286">
    <w:abstractNumId w:val="6"/>
  </w:num>
  <w:num w:numId="31" w16cid:durableId="41950645">
    <w:abstractNumId w:val="28"/>
  </w:num>
  <w:num w:numId="32" w16cid:durableId="1407067597">
    <w:abstractNumId w:val="10"/>
  </w:num>
  <w:num w:numId="33" w16cid:durableId="1576548284">
    <w:abstractNumId w:val="14"/>
  </w:num>
  <w:num w:numId="34" w16cid:durableId="663244286">
    <w:abstractNumId w:val="34"/>
  </w:num>
  <w:num w:numId="35" w16cid:durableId="1891771799">
    <w:abstractNumId w:val="3"/>
  </w:num>
  <w:num w:numId="36" w16cid:durableId="993292257">
    <w:abstractNumId w:val="24"/>
  </w:num>
  <w:num w:numId="37" w16cid:durableId="1028722544">
    <w:abstractNumId w:val="36"/>
  </w:num>
  <w:num w:numId="38" w16cid:durableId="1779910457">
    <w:abstractNumId w:val="35"/>
  </w:num>
  <w:num w:numId="39" w16cid:durableId="1473907679">
    <w:abstractNumId w:val="8"/>
  </w:num>
  <w:num w:numId="40" w16cid:durableId="150104045">
    <w:abstractNumId w:val="5"/>
  </w:num>
  <w:num w:numId="41" w16cid:durableId="8828625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32586"/>
    <w:rsid w:val="00032B00"/>
    <w:rsid w:val="00034686"/>
    <w:rsid w:val="0003721E"/>
    <w:rsid w:val="000373F3"/>
    <w:rsid w:val="00040D45"/>
    <w:rsid w:val="00041653"/>
    <w:rsid w:val="00041850"/>
    <w:rsid w:val="000464DD"/>
    <w:rsid w:val="00061310"/>
    <w:rsid w:val="00072F96"/>
    <w:rsid w:val="000805E7"/>
    <w:rsid w:val="000827BE"/>
    <w:rsid w:val="0008670E"/>
    <w:rsid w:val="00091ED4"/>
    <w:rsid w:val="0009338E"/>
    <w:rsid w:val="0009724F"/>
    <w:rsid w:val="000A2B44"/>
    <w:rsid w:val="000B014F"/>
    <w:rsid w:val="000B17DA"/>
    <w:rsid w:val="000B5ACE"/>
    <w:rsid w:val="000C535E"/>
    <w:rsid w:val="000D1DA3"/>
    <w:rsid w:val="000F02E8"/>
    <w:rsid w:val="001012B4"/>
    <w:rsid w:val="001120E3"/>
    <w:rsid w:val="001375DA"/>
    <w:rsid w:val="001409F7"/>
    <w:rsid w:val="00141283"/>
    <w:rsid w:val="00141620"/>
    <w:rsid w:val="0015125F"/>
    <w:rsid w:val="001532DD"/>
    <w:rsid w:val="001773DF"/>
    <w:rsid w:val="00184446"/>
    <w:rsid w:val="00192A10"/>
    <w:rsid w:val="0019468A"/>
    <w:rsid w:val="001A6FA5"/>
    <w:rsid w:val="001B11C9"/>
    <w:rsid w:val="001B6F8C"/>
    <w:rsid w:val="001C7AC3"/>
    <w:rsid w:val="001F0617"/>
    <w:rsid w:val="001F261F"/>
    <w:rsid w:val="002042A3"/>
    <w:rsid w:val="00214727"/>
    <w:rsid w:val="00217260"/>
    <w:rsid w:val="00222E70"/>
    <w:rsid w:val="00224560"/>
    <w:rsid w:val="002256D6"/>
    <w:rsid w:val="0022752E"/>
    <w:rsid w:val="00231451"/>
    <w:rsid w:val="002426E2"/>
    <w:rsid w:val="0025410A"/>
    <w:rsid w:val="00255E44"/>
    <w:rsid w:val="00260965"/>
    <w:rsid w:val="00272F7E"/>
    <w:rsid w:val="0027336C"/>
    <w:rsid w:val="00274B64"/>
    <w:rsid w:val="00276AE9"/>
    <w:rsid w:val="0028192F"/>
    <w:rsid w:val="00282B85"/>
    <w:rsid w:val="002949AD"/>
    <w:rsid w:val="00297300"/>
    <w:rsid w:val="00297619"/>
    <w:rsid w:val="002A2828"/>
    <w:rsid w:val="002B61F2"/>
    <w:rsid w:val="002D2A4A"/>
    <w:rsid w:val="002E0369"/>
    <w:rsid w:val="002F6DBC"/>
    <w:rsid w:val="00303FD1"/>
    <w:rsid w:val="0030500A"/>
    <w:rsid w:val="0031573A"/>
    <w:rsid w:val="003235EB"/>
    <w:rsid w:val="00325ABC"/>
    <w:rsid w:val="00326084"/>
    <w:rsid w:val="003302D5"/>
    <w:rsid w:val="00356D2B"/>
    <w:rsid w:val="003731B2"/>
    <w:rsid w:val="00375AD7"/>
    <w:rsid w:val="00391B70"/>
    <w:rsid w:val="003979D7"/>
    <w:rsid w:val="003A1F1A"/>
    <w:rsid w:val="003A6491"/>
    <w:rsid w:val="003B1645"/>
    <w:rsid w:val="003B68EE"/>
    <w:rsid w:val="003C0195"/>
    <w:rsid w:val="003C1BF1"/>
    <w:rsid w:val="003D78D8"/>
    <w:rsid w:val="003E2EED"/>
    <w:rsid w:val="003E5073"/>
    <w:rsid w:val="003E71EF"/>
    <w:rsid w:val="003F4B48"/>
    <w:rsid w:val="003F51A3"/>
    <w:rsid w:val="003F6CEB"/>
    <w:rsid w:val="004008BB"/>
    <w:rsid w:val="00412784"/>
    <w:rsid w:val="0044244E"/>
    <w:rsid w:val="004501B5"/>
    <w:rsid w:val="0046015B"/>
    <w:rsid w:val="00496D01"/>
    <w:rsid w:val="004A2AE3"/>
    <w:rsid w:val="004A51E9"/>
    <w:rsid w:val="004E03C8"/>
    <w:rsid w:val="004E56F7"/>
    <w:rsid w:val="004F05B1"/>
    <w:rsid w:val="004F2DC0"/>
    <w:rsid w:val="00501BCF"/>
    <w:rsid w:val="00502C67"/>
    <w:rsid w:val="00504065"/>
    <w:rsid w:val="005112B7"/>
    <w:rsid w:val="00512646"/>
    <w:rsid w:val="005131B4"/>
    <w:rsid w:val="00513BCE"/>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92221"/>
    <w:rsid w:val="005975B4"/>
    <w:rsid w:val="005C1229"/>
    <w:rsid w:val="005E1A1C"/>
    <w:rsid w:val="005F19A5"/>
    <w:rsid w:val="005F7021"/>
    <w:rsid w:val="00600B73"/>
    <w:rsid w:val="00606ADF"/>
    <w:rsid w:val="0061164B"/>
    <w:rsid w:val="00615C3A"/>
    <w:rsid w:val="00621ED7"/>
    <w:rsid w:val="006521C3"/>
    <w:rsid w:val="00652BBE"/>
    <w:rsid w:val="0065367C"/>
    <w:rsid w:val="00663DAD"/>
    <w:rsid w:val="006706B9"/>
    <w:rsid w:val="006728F9"/>
    <w:rsid w:val="00681F97"/>
    <w:rsid w:val="006853A7"/>
    <w:rsid w:val="006854BA"/>
    <w:rsid w:val="006A3159"/>
    <w:rsid w:val="006C178C"/>
    <w:rsid w:val="006C2CBE"/>
    <w:rsid w:val="006C4738"/>
    <w:rsid w:val="006C622B"/>
    <w:rsid w:val="006E40DA"/>
    <w:rsid w:val="007131C5"/>
    <w:rsid w:val="00721011"/>
    <w:rsid w:val="00736067"/>
    <w:rsid w:val="00741760"/>
    <w:rsid w:val="007745B8"/>
    <w:rsid w:val="00776EA4"/>
    <w:rsid w:val="007927BB"/>
    <w:rsid w:val="007A7A40"/>
    <w:rsid w:val="007B0A1A"/>
    <w:rsid w:val="007E48CA"/>
    <w:rsid w:val="007E7C39"/>
    <w:rsid w:val="007F1F3A"/>
    <w:rsid w:val="007F5DD7"/>
    <w:rsid w:val="00800408"/>
    <w:rsid w:val="0080116E"/>
    <w:rsid w:val="008023F9"/>
    <w:rsid w:val="0083639A"/>
    <w:rsid w:val="00841E9A"/>
    <w:rsid w:val="008568A4"/>
    <w:rsid w:val="00860BB2"/>
    <w:rsid w:val="00871544"/>
    <w:rsid w:val="0087289F"/>
    <w:rsid w:val="00892D49"/>
    <w:rsid w:val="00895B1E"/>
    <w:rsid w:val="008A106E"/>
    <w:rsid w:val="008A24DB"/>
    <w:rsid w:val="008B4291"/>
    <w:rsid w:val="008E10DD"/>
    <w:rsid w:val="008E3738"/>
    <w:rsid w:val="008F7C57"/>
    <w:rsid w:val="00910B57"/>
    <w:rsid w:val="00911C1E"/>
    <w:rsid w:val="009138F6"/>
    <w:rsid w:val="00920BCC"/>
    <w:rsid w:val="00921166"/>
    <w:rsid w:val="00930FAE"/>
    <w:rsid w:val="00931EE3"/>
    <w:rsid w:val="00935CA3"/>
    <w:rsid w:val="00951440"/>
    <w:rsid w:val="00951962"/>
    <w:rsid w:val="0096671E"/>
    <w:rsid w:val="00967D84"/>
    <w:rsid w:val="009715BE"/>
    <w:rsid w:val="00975AD2"/>
    <w:rsid w:val="00986FB2"/>
    <w:rsid w:val="00994487"/>
    <w:rsid w:val="009D22C3"/>
    <w:rsid w:val="009D550A"/>
    <w:rsid w:val="009E0E7B"/>
    <w:rsid w:val="009E64B7"/>
    <w:rsid w:val="009F6B4B"/>
    <w:rsid w:val="00A062FC"/>
    <w:rsid w:val="00A068AC"/>
    <w:rsid w:val="00A11B1E"/>
    <w:rsid w:val="00A1471B"/>
    <w:rsid w:val="00A30877"/>
    <w:rsid w:val="00A37686"/>
    <w:rsid w:val="00A455A9"/>
    <w:rsid w:val="00A55A5D"/>
    <w:rsid w:val="00A71EC6"/>
    <w:rsid w:val="00A73EA1"/>
    <w:rsid w:val="00A929F8"/>
    <w:rsid w:val="00A97FF7"/>
    <w:rsid w:val="00AA36FB"/>
    <w:rsid w:val="00AB13BD"/>
    <w:rsid w:val="00AB47E7"/>
    <w:rsid w:val="00AB64DD"/>
    <w:rsid w:val="00AB7F38"/>
    <w:rsid w:val="00AC3E2B"/>
    <w:rsid w:val="00AC524D"/>
    <w:rsid w:val="00AF26FD"/>
    <w:rsid w:val="00AF3A0E"/>
    <w:rsid w:val="00B074DD"/>
    <w:rsid w:val="00B10845"/>
    <w:rsid w:val="00B21C67"/>
    <w:rsid w:val="00B252C7"/>
    <w:rsid w:val="00B2532F"/>
    <w:rsid w:val="00B3394C"/>
    <w:rsid w:val="00B34998"/>
    <w:rsid w:val="00B40D13"/>
    <w:rsid w:val="00B419EF"/>
    <w:rsid w:val="00B44FDE"/>
    <w:rsid w:val="00B46309"/>
    <w:rsid w:val="00B4680C"/>
    <w:rsid w:val="00B529E5"/>
    <w:rsid w:val="00B67EEF"/>
    <w:rsid w:val="00B70D39"/>
    <w:rsid w:val="00B8294C"/>
    <w:rsid w:val="00B83D7D"/>
    <w:rsid w:val="00B85269"/>
    <w:rsid w:val="00B86F04"/>
    <w:rsid w:val="00B872F1"/>
    <w:rsid w:val="00B9085F"/>
    <w:rsid w:val="00B90CCE"/>
    <w:rsid w:val="00B93964"/>
    <w:rsid w:val="00BB01C0"/>
    <w:rsid w:val="00BB1A13"/>
    <w:rsid w:val="00BB7B20"/>
    <w:rsid w:val="00BC0E9B"/>
    <w:rsid w:val="00BD6673"/>
    <w:rsid w:val="00BE2072"/>
    <w:rsid w:val="00BE37B4"/>
    <w:rsid w:val="00BE5574"/>
    <w:rsid w:val="00BE60F9"/>
    <w:rsid w:val="00C21C8D"/>
    <w:rsid w:val="00C21FA3"/>
    <w:rsid w:val="00C22A4C"/>
    <w:rsid w:val="00C3734F"/>
    <w:rsid w:val="00C44593"/>
    <w:rsid w:val="00C51573"/>
    <w:rsid w:val="00C5501C"/>
    <w:rsid w:val="00C552E6"/>
    <w:rsid w:val="00C56A5B"/>
    <w:rsid w:val="00C671EE"/>
    <w:rsid w:val="00C762D8"/>
    <w:rsid w:val="00CA1E62"/>
    <w:rsid w:val="00CB7A88"/>
    <w:rsid w:val="00CC5736"/>
    <w:rsid w:val="00CC5CEF"/>
    <w:rsid w:val="00CD191D"/>
    <w:rsid w:val="00CE52F9"/>
    <w:rsid w:val="00CF078A"/>
    <w:rsid w:val="00CF40C6"/>
    <w:rsid w:val="00D0240B"/>
    <w:rsid w:val="00D057FA"/>
    <w:rsid w:val="00D154F0"/>
    <w:rsid w:val="00D17A97"/>
    <w:rsid w:val="00D24229"/>
    <w:rsid w:val="00D2720E"/>
    <w:rsid w:val="00D3003A"/>
    <w:rsid w:val="00D30D63"/>
    <w:rsid w:val="00D32EDB"/>
    <w:rsid w:val="00D3356F"/>
    <w:rsid w:val="00D35E39"/>
    <w:rsid w:val="00D53011"/>
    <w:rsid w:val="00D55BE0"/>
    <w:rsid w:val="00D60C8C"/>
    <w:rsid w:val="00D774A0"/>
    <w:rsid w:val="00D851DA"/>
    <w:rsid w:val="00D91777"/>
    <w:rsid w:val="00D93CC6"/>
    <w:rsid w:val="00DC07DF"/>
    <w:rsid w:val="00DD1FB9"/>
    <w:rsid w:val="00DE658E"/>
    <w:rsid w:val="00DE7C0E"/>
    <w:rsid w:val="00DF2C4D"/>
    <w:rsid w:val="00DF4630"/>
    <w:rsid w:val="00DF55CD"/>
    <w:rsid w:val="00E0717B"/>
    <w:rsid w:val="00E221D8"/>
    <w:rsid w:val="00E230BD"/>
    <w:rsid w:val="00E2719E"/>
    <w:rsid w:val="00E317EF"/>
    <w:rsid w:val="00E3623F"/>
    <w:rsid w:val="00E37282"/>
    <w:rsid w:val="00E46AA3"/>
    <w:rsid w:val="00E50C73"/>
    <w:rsid w:val="00E803CF"/>
    <w:rsid w:val="00E811F1"/>
    <w:rsid w:val="00E8295D"/>
    <w:rsid w:val="00E906B0"/>
    <w:rsid w:val="00E91144"/>
    <w:rsid w:val="00E91C2E"/>
    <w:rsid w:val="00EA051D"/>
    <w:rsid w:val="00EB0477"/>
    <w:rsid w:val="00EB2DDC"/>
    <w:rsid w:val="00EB45A7"/>
    <w:rsid w:val="00EB5859"/>
    <w:rsid w:val="00EC0E16"/>
    <w:rsid w:val="00EC3209"/>
    <w:rsid w:val="00EF0817"/>
    <w:rsid w:val="00EF2716"/>
    <w:rsid w:val="00EF4222"/>
    <w:rsid w:val="00F072A6"/>
    <w:rsid w:val="00F11564"/>
    <w:rsid w:val="00F1237E"/>
    <w:rsid w:val="00F20878"/>
    <w:rsid w:val="00F222C8"/>
    <w:rsid w:val="00F27011"/>
    <w:rsid w:val="00F27F4D"/>
    <w:rsid w:val="00F3283F"/>
    <w:rsid w:val="00F37EC6"/>
    <w:rsid w:val="00F46B25"/>
    <w:rsid w:val="00F51A50"/>
    <w:rsid w:val="00F6610F"/>
    <w:rsid w:val="00F7172E"/>
    <w:rsid w:val="00F741C2"/>
    <w:rsid w:val="00F8416D"/>
    <w:rsid w:val="00F91CB6"/>
    <w:rsid w:val="00FA10C1"/>
    <w:rsid w:val="00FA5628"/>
    <w:rsid w:val="00FB6D44"/>
    <w:rsid w:val="00FC17E9"/>
    <w:rsid w:val="00FD0ED2"/>
    <w:rsid w:val="00FD3C1C"/>
    <w:rsid w:val="00FD5CF4"/>
    <w:rsid w:val="00FE6915"/>
    <w:rsid w:val="00FF39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character" w:styleId="UnresolvedMention">
    <w:name w:val="Unresolved Mention"/>
    <w:basedOn w:val="DefaultParagraphFont"/>
    <w:uiPriority w:val="99"/>
    <w:semiHidden/>
    <w:unhideWhenUsed/>
    <w:rsid w:val="00A06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caw.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nturelearning.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17E67-7000-4836-905D-42AF7A2919B1}">
  <ds:schemaRefs>
    <ds:schemaRef ds:uri="http://purl.org/dc/terms/"/>
    <ds:schemaRef ds:uri="http://purl.org/dc/dcmitype/"/>
    <ds:schemaRef ds:uri="fd81ca15-f1b1-4401-99fe-c723992e9e79"/>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507e9522-d25c-475f-8c90-486d4b4cf584"/>
    <ds:schemaRef ds:uri="http://www.w3.org/XML/1998/namespace"/>
    <ds:schemaRef ds:uri="http://purl.org/dc/elements/1.1/"/>
  </ds:schemaRefs>
</ds:datastoreItem>
</file>

<file path=customXml/itemProps2.xml><?xml version="1.0" encoding="utf-8"?>
<ds:datastoreItem xmlns:ds="http://schemas.openxmlformats.org/officeDocument/2006/customXml" ds:itemID="{A90E3149-1617-ED43-B34D-F098273E034D}">
  <ds:schemaRefs>
    <ds:schemaRef ds:uri="http://schemas.openxmlformats.org/officeDocument/2006/bibliography"/>
  </ds:schemaRefs>
</ds:datastoreItem>
</file>

<file path=customXml/itemProps3.xml><?xml version="1.0" encoding="utf-8"?>
<ds:datastoreItem xmlns:ds="http://schemas.openxmlformats.org/officeDocument/2006/customXml" ds:itemID="{9763782A-C4F7-44C9-B7E2-B10D2A885F90}"/>
</file>

<file path=customXml/itemProps4.xml><?xml version="1.0" encoding="utf-8"?>
<ds:datastoreItem xmlns:ds="http://schemas.openxmlformats.org/officeDocument/2006/customXml" ds:itemID="{AE58A4BA-3A00-4408-8104-79157823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Oldfield</dc:creator>
  <cp:lastModifiedBy>Rhys Griffiths (Venture Learning)</cp:lastModifiedBy>
  <cp:revision>19</cp:revision>
  <cp:lastPrinted>2017-07-05T12:38:00Z</cp:lastPrinted>
  <dcterms:created xsi:type="dcterms:W3CDTF">2022-11-07T20:25:00Z</dcterms:created>
  <dcterms:modified xsi:type="dcterms:W3CDTF">2024-09-19T15:15:00Z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MediaServiceImageTags">
    <vt:lpwstr/>
  </property>
</Properties>
</file>