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4C3F18C9" w:rsidR="000A2B44" w:rsidRDefault="00B03B82" w:rsidP="00904B2C">
      <w:pPr>
        <w:jc w:val="center"/>
        <w:rPr>
          <w:rFonts w:ascii="Arial" w:hAnsi="Arial" w:cs="Arial"/>
          <w:b/>
          <w:color w:val="FFFFFF" w:themeColor="background1"/>
          <w:sz w:val="32"/>
        </w:rPr>
      </w:pPr>
      <w:r>
        <w:rPr>
          <w:rFonts w:ascii="Arial" w:hAnsi="Arial" w:cs="Arial"/>
          <w:b/>
          <w:color w:val="FFFFFF" w:themeColor="background1"/>
          <w:sz w:val="32"/>
        </w:rPr>
        <w:t>Site-Based Activities</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3C16DECA" w:rsidR="00DE7C0E" w:rsidRPr="003D78D8" w:rsidRDefault="009E5DBE" w:rsidP="00B21C67">
            <w:pPr>
              <w:jc w:val="right"/>
              <w:rPr>
                <w:rFonts w:ascii="Arial" w:hAnsi="Arial" w:cs="Arial"/>
                <w:color w:val="FFFFFF" w:themeColor="background1"/>
              </w:rPr>
            </w:pPr>
            <w:r>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36015FF5" w:rsidR="00DE7C0E" w:rsidRPr="003D78D8" w:rsidRDefault="00C73D43" w:rsidP="00B21C67">
            <w:pPr>
              <w:jc w:val="right"/>
              <w:rPr>
                <w:rFonts w:ascii="Arial" w:hAnsi="Arial" w:cs="Arial"/>
                <w:color w:val="FFFFFF" w:themeColor="background1"/>
              </w:rPr>
            </w:pPr>
            <w:r>
              <w:rPr>
                <w:rFonts w:ascii="Arial" w:hAnsi="Arial" w:cs="Arial"/>
                <w:color w:val="FFFFFF" w:themeColor="background1"/>
              </w:rPr>
              <w:t>6</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00661E2C" w:rsidR="00DE7C0E" w:rsidRPr="003D78D8" w:rsidRDefault="00EC4C9A" w:rsidP="00B21C67">
            <w:pPr>
              <w:jc w:val="right"/>
              <w:rPr>
                <w:rFonts w:ascii="Arial" w:hAnsi="Arial" w:cs="Arial"/>
                <w:color w:val="FFFFFF" w:themeColor="background1"/>
              </w:rPr>
            </w:pPr>
            <w:r>
              <w:rPr>
                <w:rFonts w:ascii="Arial" w:hAnsi="Arial" w:cs="Arial"/>
                <w:color w:val="FFFFFF" w:themeColor="background1"/>
              </w:rPr>
              <w:t>01</w:t>
            </w:r>
            <w:r w:rsidR="002042A3" w:rsidRPr="003D78D8">
              <w:rPr>
                <w:rFonts w:ascii="Arial" w:hAnsi="Arial" w:cs="Arial"/>
                <w:color w:val="FFFFFF" w:themeColor="background1"/>
              </w:rPr>
              <w:t>/0</w:t>
            </w:r>
            <w:r>
              <w:rPr>
                <w:rFonts w:ascii="Arial" w:hAnsi="Arial" w:cs="Arial"/>
                <w:color w:val="FFFFFF" w:themeColor="background1"/>
              </w:rPr>
              <w:t>9</w:t>
            </w:r>
            <w:r w:rsidR="002042A3" w:rsidRPr="003D78D8">
              <w:rPr>
                <w:rFonts w:ascii="Arial" w:hAnsi="Arial" w:cs="Arial"/>
                <w:color w:val="FFFFFF" w:themeColor="background1"/>
              </w:rPr>
              <w:t>/20</w:t>
            </w:r>
            <w:r w:rsidR="00272457">
              <w:rPr>
                <w:rFonts w:ascii="Arial" w:hAnsi="Arial" w:cs="Arial"/>
                <w:color w:val="FFFFFF" w:themeColor="background1"/>
              </w:rPr>
              <w:t>2</w:t>
            </w:r>
            <w:r w:rsidR="00C73D43">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64E9A9CA" w:rsidR="00DE7C0E" w:rsidRPr="003D78D8" w:rsidRDefault="000A0129" w:rsidP="00B21C67">
            <w:pPr>
              <w:jc w:val="right"/>
              <w:rPr>
                <w:rFonts w:ascii="Arial" w:hAnsi="Arial" w:cs="Arial"/>
                <w:color w:val="FFFFFF" w:themeColor="background1"/>
              </w:rPr>
            </w:pPr>
            <w:r>
              <w:rPr>
                <w:rFonts w:ascii="Arial" w:hAnsi="Arial" w:cs="Arial"/>
                <w:color w:val="FFFFFF" w:themeColor="background1"/>
              </w:rPr>
              <w:t>01</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3302D5">
              <w:rPr>
                <w:rFonts w:ascii="Arial" w:hAnsi="Arial" w:cs="Arial"/>
                <w:color w:val="FFFFFF" w:themeColor="background1"/>
              </w:rPr>
              <w:t>2</w:t>
            </w:r>
            <w:r w:rsidR="00C73D43">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42AB666A" w14:textId="6353F4A1" w:rsidR="00904B2C" w:rsidRDefault="00EA051D" w:rsidP="00BB01C0">
      <w:pPr>
        <w:rPr>
          <w:rFonts w:ascii="Arial" w:hAnsi="Arial" w:cs="Arial"/>
        </w:rPr>
      </w:pPr>
      <w:r>
        <w:rPr>
          <w:rStyle w:val="Heading1Char"/>
        </w:rPr>
        <w:lastRenderedPageBreak/>
        <w:t>Introduction</w:t>
      </w:r>
      <w:r w:rsidR="00F46B25">
        <w:rPr>
          <w:rFonts w:ascii="Arial" w:hAnsi="Arial" w:cs="Arial"/>
          <w:b/>
        </w:rPr>
        <w:br/>
      </w:r>
      <w:bookmarkEnd w:id="0"/>
    </w:p>
    <w:p w14:paraId="5F65AF94" w14:textId="3AB2E266" w:rsidR="004B2C91" w:rsidRDefault="00B03B82" w:rsidP="00BB01C0">
      <w:pPr>
        <w:rPr>
          <w:rFonts w:ascii="Arial" w:hAnsi="Arial" w:cs="Arial"/>
        </w:rPr>
      </w:pPr>
      <w:r>
        <w:rPr>
          <w:rFonts w:ascii="Arial" w:hAnsi="Arial" w:cs="Arial"/>
        </w:rPr>
        <w:t xml:space="preserve">At Venture Learning we believe that student engagement is significantly enhanced by practical and immersive experiences. </w:t>
      </w:r>
      <w:r w:rsidR="004B3688">
        <w:rPr>
          <w:rFonts w:ascii="Arial" w:hAnsi="Arial" w:cs="Arial"/>
        </w:rPr>
        <w:t xml:space="preserve">Practical activities outside of normal classroom learning may pose additional risks that are not covered by the site’s general risk assessment and daily staff practices. </w:t>
      </w:r>
      <w:r>
        <w:rPr>
          <w:rFonts w:ascii="Arial" w:hAnsi="Arial" w:cs="Arial"/>
        </w:rPr>
        <w:t xml:space="preserve">This policy lays out guidelines to ensure that such activities </w:t>
      </w:r>
      <w:r w:rsidR="004B3688">
        <w:rPr>
          <w:rFonts w:ascii="Arial" w:hAnsi="Arial" w:cs="Arial"/>
        </w:rPr>
        <w:t xml:space="preserve">are enjoyed in the safest way possible. </w:t>
      </w:r>
      <w:proofErr w:type="gramStart"/>
      <w:r w:rsidR="004B2C91" w:rsidRPr="004B2C91">
        <w:rPr>
          <w:rFonts w:ascii="Arial" w:hAnsi="Arial" w:cs="Arial"/>
        </w:rPr>
        <w:t>In particular it</w:t>
      </w:r>
      <w:proofErr w:type="gramEnd"/>
      <w:r w:rsidR="004B2C91" w:rsidRPr="004B2C91">
        <w:rPr>
          <w:rFonts w:ascii="Arial" w:hAnsi="Arial" w:cs="Arial"/>
        </w:rPr>
        <w:t xml:space="preserve"> ensures that</w:t>
      </w:r>
      <w:r w:rsidR="004B2C91">
        <w:rPr>
          <w:rFonts w:ascii="Arial" w:hAnsi="Arial" w:cs="Arial"/>
        </w:rPr>
        <w:t>:</w:t>
      </w:r>
    </w:p>
    <w:p w14:paraId="29837E12" w14:textId="0D733112" w:rsidR="004B2C91" w:rsidRDefault="004B3688" w:rsidP="004B2C91">
      <w:pPr>
        <w:pStyle w:val="ListParagraph"/>
        <w:numPr>
          <w:ilvl w:val="0"/>
          <w:numId w:val="30"/>
        </w:numPr>
        <w:rPr>
          <w:rFonts w:ascii="Arial" w:hAnsi="Arial" w:cs="Arial"/>
        </w:rPr>
      </w:pPr>
      <w:r>
        <w:rPr>
          <w:rFonts w:ascii="Arial" w:hAnsi="Arial" w:cs="Arial"/>
        </w:rPr>
        <w:t>Site based a</w:t>
      </w:r>
      <w:r w:rsidR="004B2C91" w:rsidRPr="004B2C91">
        <w:rPr>
          <w:rFonts w:ascii="Arial" w:hAnsi="Arial" w:cs="Arial"/>
        </w:rPr>
        <w:t>ctivities have an identifiable benefit, with clear objectives.</w:t>
      </w:r>
    </w:p>
    <w:p w14:paraId="180A8DE1" w14:textId="5173B232" w:rsidR="004B2C91" w:rsidRDefault="004B2C91" w:rsidP="004B2C91">
      <w:pPr>
        <w:pStyle w:val="ListParagraph"/>
        <w:numPr>
          <w:ilvl w:val="0"/>
          <w:numId w:val="30"/>
        </w:numPr>
        <w:rPr>
          <w:rFonts w:ascii="Arial" w:hAnsi="Arial" w:cs="Arial"/>
        </w:rPr>
      </w:pPr>
      <w:r w:rsidRPr="004B2C91">
        <w:rPr>
          <w:rFonts w:ascii="Arial" w:hAnsi="Arial" w:cs="Arial"/>
        </w:rPr>
        <w:t>The management of all activities will be based on the outcome of suitable and sufficient planning</w:t>
      </w:r>
      <w:r>
        <w:rPr>
          <w:rFonts w:ascii="Arial" w:hAnsi="Arial" w:cs="Arial"/>
        </w:rPr>
        <w:t>.</w:t>
      </w:r>
    </w:p>
    <w:p w14:paraId="3D70824A" w14:textId="0E2ABDBC" w:rsidR="004B2C91" w:rsidRDefault="004B2C91" w:rsidP="004B2C91">
      <w:pPr>
        <w:pStyle w:val="ListParagraph"/>
        <w:numPr>
          <w:ilvl w:val="0"/>
          <w:numId w:val="30"/>
        </w:numPr>
        <w:rPr>
          <w:rFonts w:ascii="Arial" w:hAnsi="Arial" w:cs="Arial"/>
        </w:rPr>
      </w:pPr>
      <w:r w:rsidRPr="004B2C91">
        <w:rPr>
          <w:rFonts w:ascii="Arial" w:hAnsi="Arial" w:cs="Arial"/>
        </w:rPr>
        <w:t xml:space="preserve">Systematic written procedures, based on reasonable and sensible risk/benefit management process support staff when leading </w:t>
      </w:r>
      <w:r w:rsidR="004B3688">
        <w:rPr>
          <w:rFonts w:ascii="Arial" w:hAnsi="Arial" w:cs="Arial"/>
        </w:rPr>
        <w:t>practical activities</w:t>
      </w:r>
      <w:r w:rsidRPr="004B2C91">
        <w:rPr>
          <w:rFonts w:ascii="Arial" w:hAnsi="Arial" w:cs="Arial"/>
        </w:rPr>
        <w:t>. These procedures and any associated risk assessments are reviewed as and when necessary but not less than annually.</w:t>
      </w:r>
    </w:p>
    <w:p w14:paraId="19B019FB" w14:textId="7216FC93" w:rsidR="004B2C91" w:rsidRDefault="004B2C91" w:rsidP="004B2C91">
      <w:pPr>
        <w:pStyle w:val="ListParagraph"/>
        <w:numPr>
          <w:ilvl w:val="0"/>
          <w:numId w:val="30"/>
        </w:numPr>
        <w:rPr>
          <w:rFonts w:ascii="Arial" w:hAnsi="Arial" w:cs="Arial"/>
        </w:rPr>
      </w:pPr>
      <w:r w:rsidRPr="004B2C91">
        <w:rPr>
          <w:rFonts w:ascii="Arial" w:hAnsi="Arial" w:cs="Arial"/>
        </w:rPr>
        <w:t xml:space="preserve">While undertaking </w:t>
      </w:r>
      <w:r w:rsidR="004B3688">
        <w:rPr>
          <w:rFonts w:ascii="Arial" w:hAnsi="Arial" w:cs="Arial"/>
        </w:rPr>
        <w:t>practical activities</w:t>
      </w:r>
      <w:r w:rsidRPr="004B2C91">
        <w:rPr>
          <w:rFonts w:ascii="Arial" w:hAnsi="Arial" w:cs="Arial"/>
        </w:rPr>
        <w:t xml:space="preserve"> it is the responsibility of all staff to ensure that the risk to participants is minimised by a process of continuous vigilance and ongoing risk management.</w:t>
      </w:r>
    </w:p>
    <w:p w14:paraId="4324D727" w14:textId="77777777" w:rsidR="004B2C91" w:rsidRDefault="004B2C91" w:rsidP="004B2C91">
      <w:pPr>
        <w:pStyle w:val="ListParagraph"/>
        <w:numPr>
          <w:ilvl w:val="0"/>
          <w:numId w:val="30"/>
        </w:numPr>
        <w:rPr>
          <w:rFonts w:ascii="Arial" w:hAnsi="Arial" w:cs="Arial"/>
        </w:rPr>
      </w:pPr>
      <w:r w:rsidRPr="004B2C91">
        <w:rPr>
          <w:rFonts w:ascii="Arial" w:hAnsi="Arial" w:cs="Arial"/>
        </w:rPr>
        <w:t>Equipment used is fit for purpose and systematically checked, maintained and replaced when necessary.</w:t>
      </w:r>
    </w:p>
    <w:p w14:paraId="3109255C" w14:textId="0E70A88C" w:rsidR="004B2C91" w:rsidRPr="004B2C91" w:rsidRDefault="004B3688" w:rsidP="004B2C91">
      <w:pPr>
        <w:pStyle w:val="ListParagraph"/>
        <w:numPr>
          <w:ilvl w:val="0"/>
          <w:numId w:val="30"/>
        </w:numPr>
        <w:rPr>
          <w:rFonts w:ascii="Arial" w:hAnsi="Arial" w:cs="Arial"/>
        </w:rPr>
      </w:pPr>
      <w:r>
        <w:rPr>
          <w:rFonts w:ascii="Arial" w:hAnsi="Arial" w:cs="Arial"/>
        </w:rPr>
        <w:t>There should be a member of staff on site who</w:t>
      </w:r>
      <w:r w:rsidR="004B2C91" w:rsidRPr="004B2C91">
        <w:rPr>
          <w:rFonts w:ascii="Arial" w:hAnsi="Arial" w:cs="Arial"/>
        </w:rPr>
        <w:t xml:space="preserve"> hold</w:t>
      </w:r>
      <w:r>
        <w:rPr>
          <w:rFonts w:ascii="Arial" w:hAnsi="Arial" w:cs="Arial"/>
        </w:rPr>
        <w:t>s</w:t>
      </w:r>
      <w:r w:rsidR="004B2C91" w:rsidRPr="004B2C91">
        <w:rPr>
          <w:rFonts w:ascii="Arial" w:hAnsi="Arial" w:cs="Arial"/>
        </w:rPr>
        <w:t xml:space="preserve"> an appropriate current first aid qualification and </w:t>
      </w:r>
      <w:proofErr w:type="gramStart"/>
      <w:r w:rsidR="004B2C91" w:rsidRPr="004B2C91">
        <w:rPr>
          <w:rFonts w:ascii="Arial" w:hAnsi="Arial" w:cs="Arial"/>
        </w:rPr>
        <w:t>have access to a first aid kit at all times</w:t>
      </w:r>
      <w:proofErr w:type="gramEnd"/>
      <w:r>
        <w:rPr>
          <w:rFonts w:ascii="Arial" w:hAnsi="Arial" w:cs="Arial"/>
        </w:rPr>
        <w:t xml:space="preserve"> (see Medical Policy).</w:t>
      </w:r>
    </w:p>
    <w:p w14:paraId="1B88155D" w14:textId="3FCD3611" w:rsidR="00EA051D" w:rsidRPr="0006768C" w:rsidRDefault="00EA051D" w:rsidP="0006768C">
      <w:pPr>
        <w:rPr>
          <w:rFonts w:ascii="Arial" w:hAnsi="Arial" w:cs="Arial"/>
        </w:rPr>
      </w:pPr>
      <w:r w:rsidRPr="00904B2C">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Look w:val="04A0" w:firstRow="1" w:lastRow="0" w:firstColumn="1" w:lastColumn="0" w:noHBand="0" w:noVBand="1"/>
      </w:tblPr>
      <w:tblGrid>
        <w:gridCol w:w="4504"/>
        <w:gridCol w:w="4512"/>
      </w:tblGrid>
      <w:tr w:rsidR="00F37EC6" w14:paraId="6758265D" w14:textId="77777777" w:rsidTr="00D32EDB">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33FFA006" w14:textId="77777777" w:rsidR="00F37EC6" w:rsidRPr="00A11B1E" w:rsidRDefault="00F37EC6" w:rsidP="00F37EC6">
            <w:pPr>
              <w:jc w:val="both"/>
              <w:rPr>
                <w:rFonts w:ascii="Arial" w:hAnsi="Arial" w:cs="Arial"/>
                <w:b/>
              </w:rPr>
            </w:pPr>
            <w:r w:rsidRPr="00A11B1E">
              <w:rPr>
                <w:rFonts w:ascii="Arial" w:hAnsi="Arial" w:cs="Arial"/>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70AAE676" w14:textId="3749D11C" w:rsidR="00F37EC6" w:rsidRPr="00A11B1E" w:rsidRDefault="00F37EC6" w:rsidP="00F37EC6">
            <w:pPr>
              <w:jc w:val="both"/>
              <w:rPr>
                <w:rFonts w:ascii="Arial" w:hAnsi="Arial" w:cs="Arial"/>
                <w:b/>
              </w:rPr>
            </w:pPr>
            <w:r w:rsidRPr="00A11B1E">
              <w:rPr>
                <w:rFonts w:ascii="Arial" w:hAnsi="Arial" w:cs="Arial"/>
                <w:b/>
              </w:rPr>
              <w:t>Role</w:t>
            </w:r>
          </w:p>
        </w:tc>
      </w:tr>
      <w:tr w:rsidR="00F37EC6" w14:paraId="111F8F84" w14:textId="77777777" w:rsidTr="00D32EDB">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3BC4B466" w14:textId="2AEFB64B" w:rsidR="00F37EC6" w:rsidRPr="00A11B1E" w:rsidRDefault="00B0614A" w:rsidP="00ED6746">
            <w:pPr>
              <w:rPr>
                <w:rFonts w:ascii="Arial" w:hAnsi="Arial" w:cs="Arial"/>
              </w:rPr>
            </w:pPr>
            <w:r>
              <w:rPr>
                <w:rFonts w:ascii="Arial" w:hAnsi="Arial" w:cs="Arial"/>
              </w:rPr>
              <w:t>Rhys Griffiths</w:t>
            </w:r>
            <w:r w:rsidR="007131C5">
              <w:rPr>
                <w:rFonts w:ascii="Arial" w:hAnsi="Arial" w:cs="Arial"/>
              </w:rPr>
              <w:t xml:space="preserve">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04497524" w14:textId="68432191" w:rsidR="00F37EC6" w:rsidRPr="00A11B1E" w:rsidRDefault="00204F96" w:rsidP="00F37EC6">
            <w:pPr>
              <w:jc w:val="both"/>
              <w:rPr>
                <w:rFonts w:ascii="Arial" w:hAnsi="Arial" w:cs="Arial"/>
              </w:rPr>
            </w:pPr>
            <w:r>
              <w:rPr>
                <w:rFonts w:ascii="Arial" w:hAnsi="Arial" w:cs="Arial"/>
                <w:b/>
              </w:rPr>
              <w:t xml:space="preserve">Chair Of </w:t>
            </w:r>
            <w:proofErr w:type="gramStart"/>
            <w:r w:rsidR="00C73D43">
              <w:rPr>
                <w:rFonts w:ascii="Arial" w:hAnsi="Arial" w:cs="Arial"/>
                <w:b/>
              </w:rPr>
              <w:t>The</w:t>
            </w:r>
            <w:proofErr w:type="gramEnd"/>
            <w:r w:rsidR="00C73D43">
              <w:rPr>
                <w:rFonts w:ascii="Arial" w:hAnsi="Arial" w:cs="Arial"/>
                <w:b/>
              </w:rPr>
              <w:t xml:space="preserve"> Proprietary Board</w:t>
            </w:r>
          </w:p>
        </w:tc>
      </w:tr>
      <w:tr w:rsidR="00F37EC6" w14:paraId="59DA3034" w14:textId="77777777" w:rsidTr="00D32EDB">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2D17F97" w14:textId="14C9AB99" w:rsidR="00F37EC6" w:rsidRPr="00A11B1E" w:rsidRDefault="00DF1E43" w:rsidP="00F37EC6">
            <w:pPr>
              <w:jc w:val="both"/>
              <w:rPr>
                <w:rFonts w:ascii="Arial" w:hAnsi="Arial" w:cs="Arial"/>
              </w:rPr>
            </w:pPr>
            <w:r>
              <w:rPr>
                <w:rFonts w:ascii="Arial" w:hAnsi="Arial" w:cs="Arial"/>
              </w:rPr>
              <w:t>Rich Hill</w:t>
            </w:r>
          </w:p>
        </w:tc>
        <w:tc>
          <w:tcPr>
            <w:tcW w:w="4512" w:type="dxa"/>
            <w:tcBorders>
              <w:top w:val="single" w:sz="4" w:space="0" w:color="auto"/>
              <w:left w:val="single" w:sz="4" w:space="0" w:color="auto"/>
              <w:bottom w:val="single" w:sz="4" w:space="0" w:color="auto"/>
              <w:right w:val="single" w:sz="4" w:space="0" w:color="auto"/>
            </w:tcBorders>
            <w:vAlign w:val="center"/>
            <w:hideMark/>
          </w:tcPr>
          <w:p w14:paraId="3A188605" w14:textId="5FC3B7AD" w:rsidR="00F37EC6" w:rsidRPr="00204F96" w:rsidRDefault="00B0614A" w:rsidP="00F37EC6">
            <w:pPr>
              <w:jc w:val="both"/>
              <w:rPr>
                <w:rFonts w:ascii="Arial" w:hAnsi="Arial" w:cs="Arial"/>
                <w:b/>
                <w:bCs/>
              </w:rPr>
            </w:pPr>
            <w:r w:rsidRPr="00204F96">
              <w:rPr>
                <w:rFonts w:ascii="Arial" w:hAnsi="Arial" w:cs="Arial"/>
                <w:b/>
                <w:bCs/>
              </w:rPr>
              <w:t xml:space="preserve">Head Teacher &amp; </w:t>
            </w:r>
            <w:r w:rsidR="00F37EC6" w:rsidRPr="00204F96">
              <w:rPr>
                <w:rFonts w:ascii="Arial" w:hAnsi="Arial" w:cs="Arial"/>
                <w:b/>
                <w:bCs/>
              </w:rPr>
              <w:t>Designated Safeguarding Lead</w:t>
            </w:r>
          </w:p>
        </w:tc>
      </w:tr>
      <w:tr w:rsidR="00A12435" w14:paraId="5A1D889C" w14:textId="77777777" w:rsidTr="00D32EDB">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678AF77E" w14:textId="68151E5E" w:rsidR="00A12435" w:rsidRDefault="00204F96" w:rsidP="00F37EC6">
            <w:pPr>
              <w:jc w:val="both"/>
              <w:rPr>
                <w:rFonts w:ascii="Arial" w:hAnsi="Arial" w:cs="Arial"/>
              </w:rPr>
            </w:pPr>
            <w:r>
              <w:rPr>
                <w:rFonts w:ascii="Arial" w:hAnsi="Arial" w:cs="Arial"/>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6F8FAB45" w14:textId="77777777" w:rsidR="00A12435" w:rsidRPr="00204F96" w:rsidRDefault="004B2C91" w:rsidP="00F37EC6">
            <w:pPr>
              <w:jc w:val="both"/>
              <w:rPr>
                <w:rFonts w:ascii="Arial" w:hAnsi="Arial" w:cs="Arial"/>
                <w:b/>
                <w:bCs/>
              </w:rPr>
            </w:pPr>
            <w:r w:rsidRPr="00204F96">
              <w:rPr>
                <w:rFonts w:ascii="Arial" w:hAnsi="Arial" w:cs="Arial"/>
                <w:b/>
                <w:bCs/>
              </w:rPr>
              <w:t>Off-</w:t>
            </w:r>
            <w:r w:rsidR="00CD5689" w:rsidRPr="00204F96">
              <w:rPr>
                <w:rFonts w:ascii="Arial" w:hAnsi="Arial" w:cs="Arial"/>
                <w:b/>
                <w:bCs/>
              </w:rPr>
              <w:t>Site Visits Coordinator</w:t>
            </w:r>
          </w:p>
          <w:p w14:paraId="59457EC7" w14:textId="1B0249D8" w:rsidR="000A0129" w:rsidRPr="00204F96" w:rsidRDefault="000A0129" w:rsidP="00F37EC6">
            <w:pPr>
              <w:jc w:val="both"/>
              <w:rPr>
                <w:rFonts w:ascii="Arial" w:hAnsi="Arial" w:cs="Arial"/>
                <w:b/>
                <w:bCs/>
              </w:rPr>
            </w:pPr>
            <w:r w:rsidRPr="00204F96">
              <w:rPr>
                <w:rFonts w:ascii="Arial" w:hAnsi="Arial" w:cs="Arial"/>
                <w:b/>
                <w:bCs/>
              </w:rPr>
              <w:t>Designated Safeguarding Lead</w:t>
            </w:r>
          </w:p>
        </w:tc>
      </w:tr>
      <w:tr w:rsidR="00D32EDB" w14:paraId="3E01601A" w14:textId="77777777" w:rsidTr="00E2719E">
        <w:trPr>
          <w:trHeight w:val="1409"/>
        </w:trPr>
        <w:tc>
          <w:tcPr>
            <w:tcW w:w="4504" w:type="dxa"/>
            <w:vMerge w:val="restart"/>
            <w:tcBorders>
              <w:top w:val="single" w:sz="4" w:space="0" w:color="auto"/>
              <w:left w:val="single" w:sz="4" w:space="0" w:color="auto"/>
              <w:right w:val="single" w:sz="4" w:space="0" w:color="auto"/>
            </w:tcBorders>
            <w:vAlign w:val="center"/>
            <w:hideMark/>
          </w:tcPr>
          <w:p w14:paraId="7004D437" w14:textId="77777777" w:rsidR="00D32EDB" w:rsidRPr="00A11B1E" w:rsidRDefault="00D32EDB" w:rsidP="00D32EDB">
            <w:pPr>
              <w:rPr>
                <w:rFonts w:ascii="Arial" w:hAnsi="Arial" w:cs="Arial"/>
                <w:b/>
              </w:rPr>
            </w:pPr>
            <w:r>
              <w:rPr>
                <w:rFonts w:ascii="Arial" w:hAnsi="Arial" w:cs="Arial"/>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5DC91162" w14:textId="77777777" w:rsidR="00D32EDB" w:rsidRDefault="00D32EDB" w:rsidP="00D32EDB">
            <w:pPr>
              <w:rPr>
                <w:rFonts w:ascii="Arial" w:hAnsi="Arial" w:cs="Arial"/>
                <w:b/>
              </w:rPr>
            </w:pPr>
            <w:r>
              <w:rPr>
                <w:rFonts w:ascii="Arial" w:hAnsi="Arial" w:cs="Arial"/>
                <w:b/>
              </w:rPr>
              <w:t>Venture Learning</w:t>
            </w:r>
          </w:p>
          <w:p w14:paraId="104C898C" w14:textId="77777777" w:rsidR="00D32EDB" w:rsidRDefault="00D32EDB" w:rsidP="00D32EDB">
            <w:pPr>
              <w:rPr>
                <w:rFonts w:ascii="Arial" w:hAnsi="Arial" w:cs="Arial"/>
                <w:b/>
              </w:rPr>
            </w:pPr>
            <w:r>
              <w:rPr>
                <w:rFonts w:ascii="Arial" w:hAnsi="Arial" w:cs="Arial"/>
                <w:b/>
              </w:rPr>
              <w:t>19A Forester Street</w:t>
            </w:r>
          </w:p>
          <w:p w14:paraId="0661BDA0" w14:textId="77777777" w:rsidR="00D32EDB" w:rsidRDefault="00D32EDB" w:rsidP="00D32EDB">
            <w:pPr>
              <w:rPr>
                <w:rFonts w:ascii="Arial" w:hAnsi="Arial" w:cs="Arial"/>
                <w:b/>
              </w:rPr>
            </w:pPr>
            <w:r>
              <w:rPr>
                <w:rFonts w:ascii="Arial" w:hAnsi="Arial" w:cs="Arial"/>
                <w:b/>
              </w:rPr>
              <w:t>Netherfield</w:t>
            </w:r>
          </w:p>
          <w:p w14:paraId="57972421" w14:textId="77777777" w:rsidR="00D32EDB" w:rsidRDefault="00D32EDB" w:rsidP="00D32EDB">
            <w:pPr>
              <w:rPr>
                <w:rFonts w:ascii="Arial" w:hAnsi="Arial" w:cs="Arial"/>
                <w:b/>
              </w:rPr>
            </w:pPr>
            <w:r>
              <w:rPr>
                <w:rFonts w:ascii="Arial" w:hAnsi="Arial" w:cs="Arial"/>
                <w:b/>
              </w:rPr>
              <w:t>Nottingham</w:t>
            </w:r>
          </w:p>
          <w:p w14:paraId="41A6FB3E" w14:textId="1726A6BB" w:rsidR="00D32EDB" w:rsidRPr="00A11B1E" w:rsidRDefault="00D32EDB" w:rsidP="00D32EDB">
            <w:pPr>
              <w:rPr>
                <w:rFonts w:ascii="Arial" w:hAnsi="Arial" w:cs="Arial"/>
                <w:b/>
              </w:rPr>
            </w:pPr>
            <w:r>
              <w:rPr>
                <w:rFonts w:ascii="Arial" w:hAnsi="Arial" w:cs="Arial"/>
                <w:b/>
              </w:rPr>
              <w:t>NG4 2LJ</w:t>
            </w:r>
          </w:p>
        </w:tc>
      </w:tr>
      <w:tr w:rsidR="00D32EDB" w14:paraId="53223AC6" w14:textId="77777777" w:rsidTr="00D32EDB">
        <w:trPr>
          <w:trHeight w:val="510"/>
        </w:trPr>
        <w:tc>
          <w:tcPr>
            <w:tcW w:w="4504" w:type="dxa"/>
            <w:vMerge/>
            <w:tcBorders>
              <w:left w:val="single" w:sz="4" w:space="0" w:color="auto"/>
              <w:right w:val="single" w:sz="4" w:space="0" w:color="auto"/>
            </w:tcBorders>
            <w:vAlign w:val="center"/>
          </w:tcPr>
          <w:p w14:paraId="32A9B73D" w14:textId="77777777" w:rsidR="00D32EDB" w:rsidRDefault="00D32EDB" w:rsidP="00D32EDB">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33E77FE5" w14:textId="5E9DE504" w:rsidR="00D32EDB" w:rsidRPr="00A11B1E" w:rsidRDefault="00D32EDB" w:rsidP="00D32EDB">
            <w:pPr>
              <w:rPr>
                <w:rFonts w:ascii="Arial" w:hAnsi="Arial" w:cs="Arial"/>
                <w:b/>
              </w:rPr>
            </w:pPr>
            <w:r>
              <w:rPr>
                <w:rFonts w:ascii="Arial" w:hAnsi="Arial" w:cs="Arial"/>
                <w:b/>
              </w:rPr>
              <w:t>www.venturelearning.co.uk</w:t>
            </w:r>
          </w:p>
        </w:tc>
      </w:tr>
      <w:tr w:rsidR="00D32EDB" w14:paraId="6832E774" w14:textId="77777777" w:rsidTr="009071A5">
        <w:trPr>
          <w:trHeight w:val="1076"/>
        </w:trPr>
        <w:tc>
          <w:tcPr>
            <w:tcW w:w="4504" w:type="dxa"/>
            <w:vMerge/>
            <w:tcBorders>
              <w:left w:val="single" w:sz="4" w:space="0" w:color="auto"/>
              <w:bottom w:val="single" w:sz="4" w:space="0" w:color="auto"/>
              <w:right w:val="single" w:sz="4" w:space="0" w:color="auto"/>
            </w:tcBorders>
            <w:vAlign w:val="center"/>
          </w:tcPr>
          <w:p w14:paraId="23CA7DA6" w14:textId="77777777" w:rsidR="00D32EDB" w:rsidRDefault="00D32EDB" w:rsidP="00D32EDB">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26E7BA1C" w14:textId="55E6C9F3" w:rsidR="00D32EDB" w:rsidRDefault="001F29DB" w:rsidP="00D32EDB">
            <w:pPr>
              <w:rPr>
                <w:rFonts w:ascii="Arial" w:hAnsi="Arial" w:cs="Arial"/>
                <w:b/>
              </w:rPr>
            </w:pPr>
            <w:r>
              <w:rPr>
                <w:rFonts w:ascii="Arial" w:hAnsi="Arial" w:cs="Arial"/>
                <w:b/>
              </w:rPr>
              <w:t>0115 987 6621</w:t>
            </w:r>
          </w:p>
          <w:p w14:paraId="11DE46CC" w14:textId="77777777" w:rsidR="009071A5" w:rsidRDefault="009071A5" w:rsidP="00D32EDB">
            <w:pPr>
              <w:rPr>
                <w:rFonts w:ascii="Arial" w:hAnsi="Arial" w:cs="Arial"/>
                <w:b/>
              </w:rPr>
            </w:pPr>
          </w:p>
          <w:p w14:paraId="2A430566" w14:textId="5CB02E4B" w:rsidR="009071A5" w:rsidRPr="00A11B1E" w:rsidRDefault="009071A5" w:rsidP="00D32EDB">
            <w:pPr>
              <w:rPr>
                <w:rFonts w:ascii="Arial" w:hAnsi="Arial" w:cs="Arial"/>
                <w:b/>
              </w:rPr>
            </w:pPr>
            <w:r>
              <w:rPr>
                <w:rFonts w:ascii="Arial" w:hAnsi="Arial" w:cs="Arial"/>
                <w:b/>
              </w:rPr>
              <w:t>07587 408 996</w:t>
            </w:r>
          </w:p>
        </w:tc>
      </w:tr>
      <w:bookmarkEnd w:id="1"/>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830" cy="97155"/>
                      </w14:xfrm>
                    </w14:contentPart>
                  </a:graphicData>
                </a:graphic>
              </wp:anchor>
            </w:drawing>
          </mc:Choice>
          <mc:Fallback>
            <w:pict>
              <v:shapetype w14:anchorId="03FA44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6pt;margin-top:82.9pt;width:11.3pt;height:24.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">
                <v:imagedata r:id="rId13" o:title=""/>
              </v:shape>
            </w:pict>
          </mc:Fallback>
        </mc:AlternateContent>
      </w:r>
    </w:p>
    <w:p w14:paraId="509D3FC3" w14:textId="77777777" w:rsidR="00EA051D" w:rsidRDefault="00EA051D" w:rsidP="00F37EC6">
      <w:pPr>
        <w:jc w:val="both"/>
        <w:rPr>
          <w:rFonts w:ascii="Arial" w:hAnsi="Arial" w:cs="Arial"/>
        </w:rPr>
      </w:pPr>
      <w:r>
        <w:rPr>
          <w:rFonts w:ascii="Arial" w:hAnsi="Arial" w:cs="Arial"/>
        </w:rPr>
        <w:br w:type="page"/>
      </w:r>
    </w:p>
    <w:p w14:paraId="7DCEB113" w14:textId="64901F91" w:rsidR="000775DA" w:rsidRDefault="00860BB2" w:rsidP="00695E5F">
      <w:pPr>
        <w:pStyle w:val="Heading1"/>
        <w:rPr>
          <w:rFonts w:cs="Arial"/>
        </w:rPr>
      </w:pPr>
      <w:r w:rsidRPr="00860BB2">
        <w:lastRenderedPageBreak/>
        <w:t>Section 1</w:t>
      </w:r>
      <w:r w:rsidR="00DB23F4">
        <w:t>: Planning for Site-Based Activities</w:t>
      </w:r>
    </w:p>
    <w:p w14:paraId="790E27FC" w14:textId="2F20EC34" w:rsidR="00DB23F4" w:rsidRDefault="00DB23F4" w:rsidP="00D25B7B">
      <w:pPr>
        <w:rPr>
          <w:rFonts w:ascii="Arial" w:hAnsi="Arial" w:cs="Arial"/>
        </w:rPr>
      </w:pPr>
    </w:p>
    <w:p w14:paraId="156FB08A" w14:textId="4B1273C4" w:rsidR="006A5A10" w:rsidRDefault="00DB23F4" w:rsidP="00D25B7B">
      <w:pPr>
        <w:rPr>
          <w:rFonts w:ascii="Arial" w:hAnsi="Arial" w:cs="Arial"/>
        </w:rPr>
      </w:pPr>
      <w:r>
        <w:rPr>
          <w:rFonts w:ascii="Arial" w:hAnsi="Arial" w:cs="Arial"/>
        </w:rPr>
        <w:t>Any activity that falls with</w:t>
      </w:r>
      <w:r w:rsidR="006A5A10">
        <w:rPr>
          <w:rFonts w:ascii="Arial" w:hAnsi="Arial" w:cs="Arial"/>
        </w:rPr>
        <w:t xml:space="preserve">in the parameters of normal classroom learning does not need special planning or approval. It is likely that there will be many small-scale practical activities that are built into classroom learning (e.g. learning games, basic arts and crafts) and these do not specific risk assessments. However, if a teaching member of staff is </w:t>
      </w:r>
      <w:proofErr w:type="gramStart"/>
      <w:r w:rsidR="006A5A10">
        <w:rPr>
          <w:rFonts w:ascii="Arial" w:hAnsi="Arial" w:cs="Arial"/>
        </w:rPr>
        <w:t>unsure</w:t>
      </w:r>
      <w:proofErr w:type="gramEnd"/>
      <w:r w:rsidR="006A5A10">
        <w:rPr>
          <w:rFonts w:ascii="Arial" w:hAnsi="Arial" w:cs="Arial"/>
        </w:rPr>
        <w:t xml:space="preserve"> they should consult with the </w:t>
      </w:r>
      <w:r w:rsidR="00BB6E8B">
        <w:rPr>
          <w:rFonts w:ascii="Arial" w:hAnsi="Arial" w:cs="Arial"/>
        </w:rPr>
        <w:t>Head Teacher</w:t>
      </w:r>
      <w:r w:rsidR="006A5A10">
        <w:rPr>
          <w:rFonts w:ascii="Arial" w:hAnsi="Arial" w:cs="Arial"/>
        </w:rPr>
        <w:t xml:space="preserve"> or a senior member of staff for advice.</w:t>
      </w:r>
    </w:p>
    <w:p w14:paraId="039F271B" w14:textId="111F52C3" w:rsidR="006A5A10" w:rsidRDefault="006A5A10" w:rsidP="00D25B7B">
      <w:pPr>
        <w:rPr>
          <w:rFonts w:ascii="Arial" w:hAnsi="Arial" w:cs="Arial"/>
        </w:rPr>
      </w:pPr>
      <w:r>
        <w:rPr>
          <w:rFonts w:ascii="Arial" w:hAnsi="Arial" w:cs="Arial"/>
        </w:rPr>
        <w:t xml:space="preserve">If a practical activity involves asking students to do something or use some equipment that they would not usually use on a day-to-day basis (e.g. cooking, science experiments, construction), then the activity should be risk assessed and approved by </w:t>
      </w:r>
      <w:r w:rsidR="00111E2A">
        <w:rPr>
          <w:rFonts w:ascii="Arial" w:hAnsi="Arial" w:cs="Arial"/>
        </w:rPr>
        <w:t>the Headteacher</w:t>
      </w:r>
      <w:r>
        <w:rPr>
          <w:rFonts w:ascii="Arial" w:hAnsi="Arial" w:cs="Arial"/>
        </w:rPr>
        <w:t xml:space="preserve">  </w:t>
      </w:r>
      <w:r w:rsidR="00111E2A">
        <w:rPr>
          <w:rFonts w:ascii="Arial" w:hAnsi="Arial" w:cs="Arial"/>
        </w:rPr>
        <w:t xml:space="preserve"> and Deputy Head of Provision</w:t>
      </w:r>
    </w:p>
    <w:p w14:paraId="6E673CED" w14:textId="7651A1F6" w:rsidR="00695E5F" w:rsidRPr="00695E5F" w:rsidRDefault="00695E5F" w:rsidP="00D25B7B">
      <w:pPr>
        <w:rPr>
          <w:rFonts w:ascii="Arial" w:hAnsi="Arial" w:cs="Arial"/>
          <w:b/>
        </w:rPr>
      </w:pPr>
      <w:r>
        <w:rPr>
          <w:rFonts w:ascii="Arial" w:hAnsi="Arial" w:cs="Arial"/>
          <w:b/>
        </w:rPr>
        <w:t xml:space="preserve">1.1 </w:t>
      </w:r>
      <w:r w:rsidR="006A5A10">
        <w:rPr>
          <w:rFonts w:ascii="Arial" w:hAnsi="Arial" w:cs="Arial"/>
          <w:b/>
        </w:rPr>
        <w:t>Risk assessment for site-based activities</w:t>
      </w:r>
    </w:p>
    <w:p w14:paraId="22846E4B" w14:textId="2B4EA9CE" w:rsidR="00695E5F" w:rsidRDefault="00F36C3C" w:rsidP="00D25B7B">
      <w:pPr>
        <w:rPr>
          <w:rFonts w:ascii="Arial" w:hAnsi="Arial" w:cs="Arial"/>
        </w:rPr>
      </w:pPr>
      <w:r>
        <w:rPr>
          <w:rFonts w:ascii="Arial" w:hAnsi="Arial" w:cs="Arial"/>
        </w:rPr>
        <w:t>All practical activities should have a clear and meaningful learning objective, which can be recorded on the risk assessment.</w:t>
      </w:r>
    </w:p>
    <w:p w14:paraId="7F2C5C97" w14:textId="4FE733E0" w:rsidR="00695E5F" w:rsidRPr="00F36C3C" w:rsidRDefault="00F36C3C" w:rsidP="00D25B7B">
      <w:pPr>
        <w:rPr>
          <w:rFonts w:ascii="Arial" w:hAnsi="Arial" w:cs="Arial"/>
        </w:rPr>
      </w:pPr>
      <w:r>
        <w:rPr>
          <w:rFonts w:ascii="Arial" w:hAnsi="Arial" w:cs="Arial"/>
        </w:rPr>
        <w:t>Practical activities that take place regularly (such as cooking) do not need to be risk assessed per session but for the overall activity</w:t>
      </w:r>
      <w:r w:rsidR="00695E5F" w:rsidRPr="00695E5F">
        <w:rPr>
          <w:rFonts w:ascii="Arial" w:hAnsi="Arial" w:cs="Arial"/>
        </w:rPr>
        <w:t xml:space="preserve">. </w:t>
      </w:r>
      <w:r>
        <w:rPr>
          <w:rFonts w:ascii="Arial" w:hAnsi="Arial" w:cs="Arial"/>
        </w:rPr>
        <w:t xml:space="preserve">However, if there is a particular session that involves a specific piece of equipment which may pose risk, the general risk assessment </w:t>
      </w:r>
      <w:r w:rsidRPr="00F36C3C">
        <w:rPr>
          <w:rFonts w:ascii="Arial" w:hAnsi="Arial" w:cs="Arial"/>
          <w:b/>
          <w:bCs/>
        </w:rPr>
        <w:t>must</w:t>
      </w:r>
      <w:r>
        <w:rPr>
          <w:rFonts w:ascii="Arial" w:hAnsi="Arial" w:cs="Arial"/>
          <w:b/>
          <w:bCs/>
        </w:rPr>
        <w:t xml:space="preserve"> </w:t>
      </w:r>
      <w:r w:rsidRPr="00F36C3C">
        <w:rPr>
          <w:rFonts w:ascii="Arial" w:hAnsi="Arial" w:cs="Arial"/>
        </w:rPr>
        <w:t>be</w:t>
      </w:r>
      <w:r>
        <w:rPr>
          <w:rFonts w:ascii="Arial" w:hAnsi="Arial" w:cs="Arial"/>
        </w:rPr>
        <w:t xml:space="preserve"> updated prior to that session taking place. A student specific risk assessment must also be completed so teachers are aware of increased or specific risks based on the students in their session.</w:t>
      </w:r>
    </w:p>
    <w:p w14:paraId="7B4F5545" w14:textId="2DDD4EF4" w:rsidR="00F36C3C" w:rsidRDefault="00F36C3C" w:rsidP="00D25B7B">
      <w:pPr>
        <w:rPr>
          <w:rFonts w:ascii="Arial" w:hAnsi="Arial" w:cs="Arial"/>
        </w:rPr>
      </w:pPr>
      <w:r>
        <w:rPr>
          <w:rFonts w:ascii="Arial" w:hAnsi="Arial" w:cs="Arial"/>
        </w:rPr>
        <w:t>All risk assessments must be approved by the H</w:t>
      </w:r>
      <w:r w:rsidR="00EA426F">
        <w:rPr>
          <w:rFonts w:ascii="Arial" w:hAnsi="Arial" w:cs="Arial"/>
        </w:rPr>
        <w:t>ead Teacher</w:t>
      </w:r>
      <w:r>
        <w:rPr>
          <w:rFonts w:ascii="Arial" w:hAnsi="Arial" w:cs="Arial"/>
        </w:rPr>
        <w:t xml:space="preserve">. Teachers leading practical activities must have familiarised themselves with the most up to date risk assessment prior to delivering the session. It is the responsibility of the staff member planning and risk assessing the activity to ensure this has been shared. </w:t>
      </w:r>
    </w:p>
    <w:p w14:paraId="4A6978C9" w14:textId="793C71CA" w:rsidR="00923D74" w:rsidRPr="00923D74" w:rsidRDefault="00923D74" w:rsidP="00D25B7B">
      <w:pPr>
        <w:rPr>
          <w:rFonts w:ascii="Arial" w:hAnsi="Arial" w:cs="Arial"/>
          <w:b/>
        </w:rPr>
      </w:pPr>
      <w:r>
        <w:rPr>
          <w:rFonts w:ascii="Arial" w:hAnsi="Arial" w:cs="Arial"/>
          <w:b/>
        </w:rPr>
        <w:t xml:space="preserve">1.2 </w:t>
      </w:r>
      <w:r w:rsidR="008D1B5B">
        <w:rPr>
          <w:rFonts w:ascii="Arial" w:hAnsi="Arial" w:cs="Arial"/>
          <w:b/>
        </w:rPr>
        <w:t>Risk management for site-based activities</w:t>
      </w:r>
    </w:p>
    <w:p w14:paraId="49D108D7" w14:textId="1941AE90" w:rsidR="008D1B5B" w:rsidRDefault="008D1B5B" w:rsidP="008D1B5B">
      <w:pPr>
        <w:rPr>
          <w:rFonts w:ascii="Arial" w:hAnsi="Arial" w:cs="Arial"/>
        </w:rPr>
      </w:pPr>
      <w:r w:rsidRPr="00B54264">
        <w:rPr>
          <w:rFonts w:ascii="Arial" w:hAnsi="Arial" w:cs="Arial"/>
        </w:rPr>
        <w:t xml:space="preserve">The </w:t>
      </w:r>
      <w:r w:rsidR="00BB6E8B">
        <w:rPr>
          <w:rFonts w:ascii="Arial" w:hAnsi="Arial" w:cs="Arial"/>
        </w:rPr>
        <w:t>Head Teacher</w:t>
      </w:r>
      <w:r w:rsidRPr="00B54264">
        <w:rPr>
          <w:rFonts w:ascii="Arial" w:hAnsi="Arial" w:cs="Arial"/>
        </w:rPr>
        <w:t xml:space="preserve"> should be satisfied that staff are sufficiently competent to lead the activity. Specific levels of competence may be required depending on any activities being led. </w:t>
      </w:r>
    </w:p>
    <w:p w14:paraId="734CFBF7" w14:textId="77777777" w:rsidR="008D1B5B" w:rsidRDefault="008D1B5B" w:rsidP="008D1B5B">
      <w:pPr>
        <w:rPr>
          <w:rFonts w:ascii="Arial" w:hAnsi="Arial" w:cs="Arial"/>
        </w:rPr>
      </w:pPr>
      <w:r w:rsidRPr="00B54264">
        <w:rPr>
          <w:rFonts w:ascii="Arial" w:hAnsi="Arial" w:cs="Arial"/>
        </w:rPr>
        <w:t>In addition, it is important that supervising staff are competent and understand their roles and responsibility and are briefed regarding the outcome of risk assessments. Appropriate levels of first aid cover must be available according to the activity and establishment</w:t>
      </w:r>
      <w:r>
        <w:rPr>
          <w:rFonts w:ascii="Arial" w:hAnsi="Arial" w:cs="Arial"/>
        </w:rPr>
        <w:t xml:space="preserve"> </w:t>
      </w:r>
      <w:r w:rsidRPr="00B54264">
        <w:rPr>
          <w:rFonts w:ascii="Arial" w:hAnsi="Arial" w:cs="Arial"/>
        </w:rPr>
        <w:t xml:space="preserve">risk assessment. </w:t>
      </w:r>
    </w:p>
    <w:p w14:paraId="58C1E999" w14:textId="2637F05D" w:rsidR="008D1B5B" w:rsidRDefault="008D1B5B">
      <w:pPr>
        <w:rPr>
          <w:rFonts w:ascii="Arial" w:hAnsi="Arial" w:cs="Arial"/>
        </w:rPr>
      </w:pPr>
      <w:r>
        <w:rPr>
          <w:rFonts w:ascii="Arial" w:hAnsi="Arial" w:cs="Arial"/>
        </w:rPr>
        <w:t xml:space="preserve">If a teacher feels uncomfortable leading an activity and managing the associated </w:t>
      </w:r>
      <w:proofErr w:type="gramStart"/>
      <w:r>
        <w:rPr>
          <w:rFonts w:ascii="Arial" w:hAnsi="Arial" w:cs="Arial"/>
        </w:rPr>
        <w:t>risks</w:t>
      </w:r>
      <w:proofErr w:type="gramEnd"/>
      <w:r>
        <w:rPr>
          <w:rFonts w:ascii="Arial" w:hAnsi="Arial" w:cs="Arial"/>
        </w:rPr>
        <w:t xml:space="preserve"> they must speak to the H</w:t>
      </w:r>
      <w:r w:rsidR="00EA426F">
        <w:rPr>
          <w:rFonts w:ascii="Arial" w:hAnsi="Arial" w:cs="Arial"/>
        </w:rPr>
        <w:t>ead Teacher</w:t>
      </w:r>
      <w:r>
        <w:rPr>
          <w:rFonts w:ascii="Arial" w:hAnsi="Arial" w:cs="Arial"/>
        </w:rPr>
        <w:t xml:space="preserve"> prior to the start of the session. In these cases, the </w:t>
      </w:r>
      <w:r w:rsidR="00BB6E8B">
        <w:rPr>
          <w:rFonts w:ascii="Arial" w:hAnsi="Arial" w:cs="Arial"/>
        </w:rPr>
        <w:t>Head Teacher</w:t>
      </w:r>
      <w:r>
        <w:rPr>
          <w:rFonts w:ascii="Arial" w:hAnsi="Arial" w:cs="Arial"/>
        </w:rPr>
        <w:t xml:space="preserve"> </w:t>
      </w:r>
      <w:r w:rsidRPr="008D1B5B">
        <w:rPr>
          <w:rFonts w:ascii="Arial" w:hAnsi="Arial" w:cs="Arial"/>
          <w:b/>
          <w:bCs/>
        </w:rPr>
        <w:t>must</w:t>
      </w:r>
      <w:r>
        <w:rPr>
          <w:rFonts w:ascii="Arial" w:hAnsi="Arial" w:cs="Arial"/>
        </w:rPr>
        <w:t xml:space="preserve"> review the risk assessment with that member of staff to identify areas for improvement. </w:t>
      </w:r>
    </w:p>
    <w:p w14:paraId="2664DAE9" w14:textId="77777777" w:rsidR="008D1B5B" w:rsidRDefault="008D1B5B">
      <w:pPr>
        <w:rPr>
          <w:rFonts w:ascii="Arial" w:hAnsi="Arial" w:cs="Arial"/>
        </w:rPr>
      </w:pPr>
      <w:r>
        <w:rPr>
          <w:rFonts w:ascii="Arial" w:hAnsi="Arial" w:cs="Arial"/>
        </w:rPr>
        <w:t xml:space="preserve">Constant and vigilant supervision is required for practical activities to manage identified risks as well as to identify any new risks that may arise during an activity. </w:t>
      </w:r>
    </w:p>
    <w:p w14:paraId="4C3CC022" w14:textId="253045CE" w:rsidR="00356364" w:rsidRDefault="008D1B5B">
      <w:pPr>
        <w:rPr>
          <w:rFonts w:ascii="Arial" w:hAnsi="Arial" w:cs="Arial"/>
        </w:rPr>
      </w:pPr>
      <w:r>
        <w:rPr>
          <w:rFonts w:ascii="Arial" w:hAnsi="Arial" w:cs="Arial"/>
        </w:rPr>
        <w:t>It is the responsibility of the staff leading the activity to report (either to H</w:t>
      </w:r>
      <w:r w:rsidR="00D5030F">
        <w:rPr>
          <w:rFonts w:ascii="Arial" w:hAnsi="Arial" w:cs="Arial"/>
        </w:rPr>
        <w:t>ead Teacher</w:t>
      </w:r>
      <w:r>
        <w:rPr>
          <w:rFonts w:ascii="Arial" w:hAnsi="Arial" w:cs="Arial"/>
        </w:rPr>
        <w:t xml:space="preserve"> or the D</w:t>
      </w:r>
      <w:r w:rsidR="00D5030F">
        <w:rPr>
          <w:rFonts w:ascii="Arial" w:hAnsi="Arial" w:cs="Arial"/>
        </w:rPr>
        <w:t>eputy Head of Provision</w:t>
      </w:r>
      <w:r>
        <w:rPr>
          <w:rFonts w:ascii="Arial" w:hAnsi="Arial" w:cs="Arial"/>
        </w:rPr>
        <w:t>) if they identify any additional or increased risks during a session so the risk assessment can be updated accordingly.</w:t>
      </w:r>
      <w:r w:rsidR="00356364">
        <w:rPr>
          <w:rFonts w:ascii="Arial" w:hAnsi="Arial" w:cs="Arial"/>
        </w:rPr>
        <w:br w:type="page"/>
      </w:r>
    </w:p>
    <w:p w14:paraId="67098123" w14:textId="75FFF42E" w:rsidR="00695E5F" w:rsidRDefault="00356364" w:rsidP="00D25B7B">
      <w:pPr>
        <w:rPr>
          <w:rFonts w:ascii="Arial" w:hAnsi="Arial" w:cs="Arial"/>
          <w:b/>
        </w:rPr>
      </w:pPr>
      <w:r>
        <w:rPr>
          <w:rFonts w:ascii="Arial" w:hAnsi="Arial" w:cs="Arial"/>
          <w:b/>
        </w:rPr>
        <w:lastRenderedPageBreak/>
        <w:t xml:space="preserve">Section 2: </w:t>
      </w:r>
      <w:r w:rsidR="00855AEE">
        <w:rPr>
          <w:rFonts w:ascii="Arial" w:hAnsi="Arial" w:cs="Arial"/>
          <w:b/>
        </w:rPr>
        <w:t>Incident Management</w:t>
      </w:r>
    </w:p>
    <w:p w14:paraId="145B1379" w14:textId="77777777" w:rsidR="00855AEE" w:rsidRDefault="00855AEE" w:rsidP="00855AEE">
      <w:pPr>
        <w:rPr>
          <w:rFonts w:ascii="Arial" w:hAnsi="Arial" w:cs="Arial"/>
        </w:rPr>
      </w:pPr>
      <w:r>
        <w:rPr>
          <w:rFonts w:ascii="Arial" w:hAnsi="Arial" w:cs="Arial"/>
        </w:rPr>
        <w:t>The following conditions should be ensured:</w:t>
      </w:r>
    </w:p>
    <w:p w14:paraId="0506D696" w14:textId="730AE2F9" w:rsidR="00855AEE" w:rsidRDefault="00855AEE" w:rsidP="00855AEE">
      <w:pPr>
        <w:pStyle w:val="ListParagraph"/>
        <w:numPr>
          <w:ilvl w:val="0"/>
          <w:numId w:val="35"/>
        </w:numPr>
        <w:rPr>
          <w:rFonts w:ascii="Arial" w:hAnsi="Arial" w:cs="Arial"/>
        </w:rPr>
      </w:pPr>
      <w:r w:rsidRPr="00A15041">
        <w:rPr>
          <w:rFonts w:ascii="Arial" w:hAnsi="Arial" w:cs="Arial"/>
        </w:rPr>
        <w:t xml:space="preserve">all participants, including staff, are aware of </w:t>
      </w:r>
      <w:r>
        <w:rPr>
          <w:rFonts w:ascii="Arial" w:hAnsi="Arial" w:cs="Arial"/>
        </w:rPr>
        <w:t>all</w:t>
      </w:r>
      <w:r w:rsidRPr="00A15041">
        <w:rPr>
          <w:rFonts w:ascii="Arial" w:hAnsi="Arial" w:cs="Arial"/>
        </w:rPr>
        <w:t xml:space="preserve"> </w:t>
      </w:r>
      <w:r>
        <w:rPr>
          <w:rFonts w:ascii="Arial" w:hAnsi="Arial" w:cs="Arial"/>
        </w:rPr>
        <w:t>safet</w:t>
      </w:r>
      <w:r w:rsidRPr="00A15041">
        <w:rPr>
          <w:rFonts w:ascii="Arial" w:hAnsi="Arial" w:cs="Arial"/>
        </w:rPr>
        <w:t>y procedures and risk</w:t>
      </w:r>
      <w:r>
        <w:rPr>
          <w:rFonts w:ascii="Arial" w:hAnsi="Arial" w:cs="Arial"/>
        </w:rPr>
        <w:t xml:space="preserve">s involved in the </w:t>
      </w:r>
      <w:proofErr w:type="gramStart"/>
      <w:r>
        <w:rPr>
          <w:rFonts w:ascii="Arial" w:hAnsi="Arial" w:cs="Arial"/>
        </w:rPr>
        <w:t>activity;</w:t>
      </w:r>
      <w:proofErr w:type="gramEnd"/>
    </w:p>
    <w:p w14:paraId="03B25409" w14:textId="2F4EB640" w:rsidR="00855AEE" w:rsidRDefault="00855AEE" w:rsidP="00855AEE">
      <w:pPr>
        <w:pStyle w:val="ListParagraph"/>
        <w:numPr>
          <w:ilvl w:val="0"/>
          <w:numId w:val="35"/>
        </w:numPr>
        <w:rPr>
          <w:rFonts w:ascii="Arial" w:hAnsi="Arial" w:cs="Arial"/>
        </w:rPr>
      </w:pPr>
      <w:r>
        <w:rPr>
          <w:rFonts w:ascii="Arial" w:hAnsi="Arial" w:cs="Arial"/>
        </w:rPr>
        <w:t>students are briefed on what they must do in case of an injury or incident (for example, putting down or stepping away from any equipment)</w:t>
      </w:r>
    </w:p>
    <w:p w14:paraId="7262F2DC" w14:textId="77777777" w:rsidR="00855AEE" w:rsidRDefault="00855AEE" w:rsidP="00855AEE">
      <w:pPr>
        <w:pStyle w:val="ListParagraph"/>
        <w:numPr>
          <w:ilvl w:val="0"/>
          <w:numId w:val="35"/>
        </w:numPr>
        <w:rPr>
          <w:rFonts w:ascii="Arial" w:hAnsi="Arial" w:cs="Arial"/>
        </w:rPr>
      </w:pPr>
      <w:r>
        <w:rPr>
          <w:rFonts w:ascii="Arial" w:hAnsi="Arial" w:cs="Arial"/>
        </w:rPr>
        <w:t>provision</w:t>
      </w:r>
      <w:r w:rsidRPr="00A15041">
        <w:rPr>
          <w:rFonts w:ascii="Arial" w:hAnsi="Arial" w:cs="Arial"/>
        </w:rPr>
        <w:t xml:space="preserve"> is made for any incident, including First Aid, and a procedure is known and understood in the event of an emergency or other serious </w:t>
      </w:r>
      <w:proofErr w:type="gramStart"/>
      <w:r w:rsidRPr="00A15041">
        <w:rPr>
          <w:rFonts w:ascii="Arial" w:hAnsi="Arial" w:cs="Arial"/>
        </w:rPr>
        <w:t>incident</w:t>
      </w:r>
      <w:r>
        <w:rPr>
          <w:rFonts w:ascii="Arial" w:hAnsi="Arial" w:cs="Arial"/>
        </w:rPr>
        <w:t>;</w:t>
      </w:r>
      <w:proofErr w:type="gramEnd"/>
    </w:p>
    <w:p w14:paraId="590BCEDE" w14:textId="0E8D6AE9" w:rsidR="00855AEE" w:rsidRDefault="00855AEE" w:rsidP="00855AEE">
      <w:pPr>
        <w:pStyle w:val="ListParagraph"/>
        <w:numPr>
          <w:ilvl w:val="0"/>
          <w:numId w:val="35"/>
        </w:numPr>
        <w:rPr>
          <w:rFonts w:ascii="Arial" w:hAnsi="Arial" w:cs="Arial"/>
        </w:rPr>
      </w:pPr>
      <w:r>
        <w:rPr>
          <w:rFonts w:ascii="Arial" w:hAnsi="Arial" w:cs="Arial"/>
        </w:rPr>
        <w:t>there are</w:t>
      </w:r>
      <w:r w:rsidRPr="00A15041">
        <w:rPr>
          <w:rFonts w:ascii="Arial" w:hAnsi="Arial" w:cs="Arial"/>
        </w:rPr>
        <w:t xml:space="preserve"> sufficient s</w:t>
      </w:r>
      <w:r>
        <w:rPr>
          <w:rFonts w:ascii="Arial" w:hAnsi="Arial" w:cs="Arial"/>
        </w:rPr>
        <w:t>taff available</w:t>
      </w:r>
      <w:r w:rsidRPr="00A15041">
        <w:rPr>
          <w:rFonts w:ascii="Arial" w:hAnsi="Arial" w:cs="Arial"/>
        </w:rPr>
        <w:t xml:space="preserve"> to deal with an incident and take charge of the rest of the group</w:t>
      </w:r>
      <w:r>
        <w:rPr>
          <w:rFonts w:ascii="Arial" w:hAnsi="Arial" w:cs="Arial"/>
        </w:rPr>
        <w:t>.</w:t>
      </w:r>
    </w:p>
    <w:p w14:paraId="624B1B40" w14:textId="246DE140" w:rsidR="00855AEE" w:rsidRDefault="00855AEE" w:rsidP="00855AEE">
      <w:pPr>
        <w:rPr>
          <w:rFonts w:ascii="Arial" w:hAnsi="Arial" w:cs="Arial"/>
        </w:rPr>
      </w:pPr>
      <w:r>
        <w:rPr>
          <w:rFonts w:ascii="Arial" w:hAnsi="Arial" w:cs="Arial"/>
        </w:rPr>
        <w:t>All accidents should be recorded via normal accident recording procedures.</w:t>
      </w:r>
    </w:p>
    <w:p w14:paraId="5A2A3609" w14:textId="2717ADEC" w:rsidR="000A0129" w:rsidRDefault="000A0129" w:rsidP="000A0129">
      <w:pPr>
        <w:rPr>
          <w:rFonts w:ascii="Arial" w:hAnsi="Arial" w:cs="Arial"/>
          <w:b/>
        </w:rPr>
      </w:pPr>
      <w:r>
        <w:rPr>
          <w:rFonts w:ascii="Arial" w:hAnsi="Arial" w:cs="Arial"/>
          <w:b/>
        </w:rPr>
        <w:t>Section 3: Insurance liability</w:t>
      </w:r>
    </w:p>
    <w:p w14:paraId="60B0E523" w14:textId="77777777" w:rsidR="000A0129" w:rsidRDefault="000A0129" w:rsidP="000A0129">
      <w:pPr>
        <w:rPr>
          <w:rFonts w:ascii="Arial" w:hAnsi="Arial" w:cs="Arial"/>
        </w:rPr>
      </w:pPr>
      <w:r>
        <w:rPr>
          <w:rFonts w:ascii="Arial" w:hAnsi="Arial" w:cs="Arial"/>
        </w:rPr>
        <w:t>The following conditions should be ensured:</w:t>
      </w:r>
    </w:p>
    <w:p w14:paraId="52780050" w14:textId="501EA2F3" w:rsidR="000A0129" w:rsidRDefault="000A0129" w:rsidP="000A0129">
      <w:pPr>
        <w:pStyle w:val="ListParagraph"/>
        <w:numPr>
          <w:ilvl w:val="0"/>
          <w:numId w:val="37"/>
        </w:numPr>
        <w:rPr>
          <w:rFonts w:ascii="Arial" w:hAnsi="Arial" w:cs="Arial"/>
          <w:bCs/>
        </w:rPr>
      </w:pPr>
      <w:r w:rsidRPr="000A0129">
        <w:rPr>
          <w:rFonts w:ascii="Arial" w:hAnsi="Arial" w:cs="Arial"/>
          <w:bCs/>
        </w:rPr>
        <w:t xml:space="preserve">that all </w:t>
      </w:r>
      <w:r>
        <w:rPr>
          <w:rFonts w:ascii="Arial" w:hAnsi="Arial" w:cs="Arial"/>
          <w:bCs/>
        </w:rPr>
        <w:t>new equipment is added to the insurers asset register to ensure the sufficient sum is insured</w:t>
      </w:r>
    </w:p>
    <w:p w14:paraId="425E25E9" w14:textId="203D632F" w:rsidR="000A0129" w:rsidRDefault="000A0129" w:rsidP="000A0129">
      <w:pPr>
        <w:pStyle w:val="ListParagraph"/>
        <w:numPr>
          <w:ilvl w:val="0"/>
          <w:numId w:val="37"/>
        </w:numPr>
        <w:rPr>
          <w:rFonts w:ascii="Arial" w:hAnsi="Arial" w:cs="Arial"/>
          <w:bCs/>
        </w:rPr>
      </w:pPr>
      <w:r>
        <w:rPr>
          <w:rFonts w:ascii="Arial" w:hAnsi="Arial" w:cs="Arial"/>
          <w:bCs/>
        </w:rPr>
        <w:t>confirmation from the insurer that no activity is classed as an excluded activity in the policy wording</w:t>
      </w:r>
    </w:p>
    <w:p w14:paraId="6E12B386" w14:textId="20BA9E05" w:rsidR="000A0129" w:rsidRPr="000A0129" w:rsidRDefault="000A0129" w:rsidP="000A0129">
      <w:pPr>
        <w:pStyle w:val="ListParagraph"/>
        <w:numPr>
          <w:ilvl w:val="0"/>
          <w:numId w:val="37"/>
        </w:numPr>
        <w:rPr>
          <w:rFonts w:ascii="Arial" w:hAnsi="Arial" w:cs="Arial"/>
          <w:bCs/>
        </w:rPr>
      </w:pPr>
      <w:r>
        <w:rPr>
          <w:rFonts w:ascii="Arial" w:hAnsi="Arial" w:cs="Arial"/>
          <w:bCs/>
        </w:rPr>
        <w:t>that all approved activities are thoroughly risk assessed, and specialist training provided where required</w:t>
      </w:r>
    </w:p>
    <w:p w14:paraId="26670B53" w14:textId="77777777" w:rsidR="000A0129" w:rsidRPr="00855AEE" w:rsidRDefault="000A0129" w:rsidP="00855AEE">
      <w:pPr>
        <w:rPr>
          <w:rFonts w:ascii="Arial" w:hAnsi="Arial" w:cs="Arial"/>
        </w:rPr>
      </w:pPr>
    </w:p>
    <w:sectPr w:rsidR="000A0129" w:rsidRPr="00855AEE" w:rsidSect="004E03C8">
      <w:footerReference w:type="default" r:id="rId14"/>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9F2B8" w14:textId="77777777" w:rsidR="00C01D02" w:rsidRDefault="00C01D02" w:rsidP="00D91777">
      <w:pPr>
        <w:spacing w:after="0" w:line="240" w:lineRule="auto"/>
      </w:pPr>
      <w:r>
        <w:separator/>
      </w:r>
    </w:p>
  </w:endnote>
  <w:endnote w:type="continuationSeparator" w:id="0">
    <w:p w14:paraId="53B020AB" w14:textId="77777777" w:rsidR="00C01D02" w:rsidRDefault="00C01D02"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0A75170C" w:rsidR="00D25B7B" w:rsidRDefault="00D25B7B">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DB23F4">
      <w:t>Site-Based Activities</w:t>
    </w:r>
    <w:r>
      <w:t xml:space="preserve"> </w:t>
    </w:r>
    <w:proofErr w:type="gramStart"/>
    <w:r>
      <w:t xml:space="preserve">Policy  </w:t>
    </w:r>
    <w:r>
      <w:tab/>
    </w:r>
    <w:proofErr w:type="gramEnd"/>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04B99" w14:textId="77777777" w:rsidR="00C01D02" w:rsidRDefault="00C01D02" w:rsidP="00D91777">
      <w:pPr>
        <w:spacing w:after="0" w:line="240" w:lineRule="auto"/>
      </w:pPr>
      <w:r>
        <w:separator/>
      </w:r>
    </w:p>
  </w:footnote>
  <w:footnote w:type="continuationSeparator" w:id="0">
    <w:p w14:paraId="1C655D77" w14:textId="77777777" w:rsidR="00C01D02" w:rsidRDefault="00C01D02"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519F"/>
    <w:multiLevelType w:val="hybridMultilevel"/>
    <w:tmpl w:val="132273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8FE24D1"/>
    <w:multiLevelType w:val="hybridMultilevel"/>
    <w:tmpl w:val="3D26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C5B"/>
    <w:multiLevelType w:val="hybridMultilevel"/>
    <w:tmpl w:val="A0E6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F594C"/>
    <w:multiLevelType w:val="multilevel"/>
    <w:tmpl w:val="FE84DC4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C0E68"/>
    <w:multiLevelType w:val="hybridMultilevel"/>
    <w:tmpl w:val="B1D849E4"/>
    <w:lvl w:ilvl="0" w:tplc="A34E78B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46286"/>
    <w:multiLevelType w:val="hybridMultilevel"/>
    <w:tmpl w:val="6E6A4458"/>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4440A"/>
    <w:multiLevelType w:val="hybridMultilevel"/>
    <w:tmpl w:val="D456A5FA"/>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C42DC"/>
    <w:multiLevelType w:val="hybridMultilevel"/>
    <w:tmpl w:val="6870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42811"/>
    <w:multiLevelType w:val="hybridMultilevel"/>
    <w:tmpl w:val="BF54B4A0"/>
    <w:lvl w:ilvl="0" w:tplc="A34E78B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C55B7"/>
    <w:multiLevelType w:val="hybridMultilevel"/>
    <w:tmpl w:val="436277FA"/>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D713C"/>
    <w:multiLevelType w:val="hybridMultilevel"/>
    <w:tmpl w:val="8FBE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C3F46"/>
    <w:multiLevelType w:val="hybridMultilevel"/>
    <w:tmpl w:val="5B7636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6145A1C"/>
    <w:multiLevelType w:val="hybridMultilevel"/>
    <w:tmpl w:val="7800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57A1A"/>
    <w:multiLevelType w:val="hybridMultilevel"/>
    <w:tmpl w:val="1506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A6ECA"/>
    <w:multiLevelType w:val="hybridMultilevel"/>
    <w:tmpl w:val="20AA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9175C"/>
    <w:multiLevelType w:val="hybridMultilevel"/>
    <w:tmpl w:val="9792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36F24"/>
    <w:multiLevelType w:val="hybridMultilevel"/>
    <w:tmpl w:val="98765C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C92E06"/>
    <w:multiLevelType w:val="multilevel"/>
    <w:tmpl w:val="D4880398"/>
    <w:lvl w:ilvl="0">
      <w:start w:val="1"/>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49214864"/>
    <w:multiLevelType w:val="hybridMultilevel"/>
    <w:tmpl w:val="D79E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65BFF"/>
    <w:multiLevelType w:val="multilevel"/>
    <w:tmpl w:val="1514FAAE"/>
    <w:lvl w:ilvl="0">
      <w:start w:val="1"/>
      <w:numFmt w:val="decimal"/>
      <w:lvlText w:val="%1"/>
      <w:lvlJc w:val="left"/>
      <w:pPr>
        <w:ind w:left="370" w:hanging="370"/>
      </w:pPr>
      <w:rPr>
        <w:rFonts w:hint="default"/>
        <w:b/>
      </w:rPr>
    </w:lvl>
    <w:lvl w:ilvl="1">
      <w:start w:val="1"/>
      <w:numFmt w:val="decimal"/>
      <w:lvlText w:val="%1.%2"/>
      <w:lvlJc w:val="left"/>
      <w:pPr>
        <w:ind w:left="430" w:hanging="37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0" w15:restartNumberingAfterBreak="0">
    <w:nsid w:val="49FD425E"/>
    <w:multiLevelType w:val="hybridMultilevel"/>
    <w:tmpl w:val="B1CE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804C7"/>
    <w:multiLevelType w:val="hybridMultilevel"/>
    <w:tmpl w:val="CA1A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0276D"/>
    <w:multiLevelType w:val="hybridMultilevel"/>
    <w:tmpl w:val="732E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10015"/>
    <w:multiLevelType w:val="multilevel"/>
    <w:tmpl w:val="CF86BEC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C27A38"/>
    <w:multiLevelType w:val="hybridMultilevel"/>
    <w:tmpl w:val="1B2C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C4AC8"/>
    <w:multiLevelType w:val="hybridMultilevel"/>
    <w:tmpl w:val="49E42F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5AC73AA4"/>
    <w:multiLevelType w:val="multilevel"/>
    <w:tmpl w:val="CF86BEC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0C33ED"/>
    <w:multiLevelType w:val="hybridMultilevel"/>
    <w:tmpl w:val="A20AD9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C615033"/>
    <w:multiLevelType w:val="hybridMultilevel"/>
    <w:tmpl w:val="F632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36EFE"/>
    <w:multiLevelType w:val="hybridMultilevel"/>
    <w:tmpl w:val="AD6A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076E7"/>
    <w:multiLevelType w:val="hybridMultilevel"/>
    <w:tmpl w:val="A244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E2B99"/>
    <w:multiLevelType w:val="hybridMultilevel"/>
    <w:tmpl w:val="27FEC0F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6E3063EC"/>
    <w:multiLevelType w:val="hybridMultilevel"/>
    <w:tmpl w:val="333A861C"/>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C36C0"/>
    <w:multiLevelType w:val="hybridMultilevel"/>
    <w:tmpl w:val="0F323074"/>
    <w:lvl w:ilvl="0" w:tplc="A34E78BC">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796A2F9F"/>
    <w:multiLevelType w:val="hybridMultilevel"/>
    <w:tmpl w:val="2F3C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200F1"/>
    <w:multiLevelType w:val="hybridMultilevel"/>
    <w:tmpl w:val="911A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E2FB0"/>
    <w:multiLevelType w:val="hybridMultilevel"/>
    <w:tmpl w:val="401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827869">
    <w:abstractNumId w:val="18"/>
  </w:num>
  <w:num w:numId="2" w16cid:durableId="1613393519">
    <w:abstractNumId w:val="13"/>
  </w:num>
  <w:num w:numId="3" w16cid:durableId="1630234461">
    <w:abstractNumId w:val="19"/>
  </w:num>
  <w:num w:numId="4" w16cid:durableId="2124568253">
    <w:abstractNumId w:val="31"/>
  </w:num>
  <w:num w:numId="5" w16cid:durableId="1864125116">
    <w:abstractNumId w:val="1"/>
  </w:num>
  <w:num w:numId="6" w16cid:durableId="1368333991">
    <w:abstractNumId w:val="17"/>
  </w:num>
  <w:num w:numId="7" w16cid:durableId="821966861">
    <w:abstractNumId w:val="22"/>
  </w:num>
  <w:num w:numId="8" w16cid:durableId="2056733812">
    <w:abstractNumId w:val="15"/>
  </w:num>
  <w:num w:numId="9" w16cid:durableId="1224561063">
    <w:abstractNumId w:val="11"/>
  </w:num>
  <w:num w:numId="10" w16cid:durableId="610867024">
    <w:abstractNumId w:val="25"/>
  </w:num>
  <w:num w:numId="11" w16cid:durableId="2102140848">
    <w:abstractNumId w:val="34"/>
  </w:num>
  <w:num w:numId="12" w16cid:durableId="1139104623">
    <w:abstractNumId w:val="0"/>
  </w:num>
  <w:num w:numId="13" w16cid:durableId="528877166">
    <w:abstractNumId w:val="30"/>
  </w:num>
  <w:num w:numId="14" w16cid:durableId="1166899296">
    <w:abstractNumId w:val="26"/>
  </w:num>
  <w:num w:numId="15" w16cid:durableId="933247938">
    <w:abstractNumId w:val="14"/>
  </w:num>
  <w:num w:numId="16" w16cid:durableId="679044179">
    <w:abstractNumId w:val="24"/>
  </w:num>
  <w:num w:numId="17" w16cid:durableId="1130049235">
    <w:abstractNumId w:val="12"/>
  </w:num>
  <w:num w:numId="18" w16cid:durableId="1367802033">
    <w:abstractNumId w:val="7"/>
  </w:num>
  <w:num w:numId="19" w16cid:durableId="1868903469">
    <w:abstractNumId w:val="20"/>
  </w:num>
  <w:num w:numId="20" w16cid:durableId="1730572635">
    <w:abstractNumId w:val="5"/>
  </w:num>
  <w:num w:numId="21" w16cid:durableId="1620068447">
    <w:abstractNumId w:val="9"/>
  </w:num>
  <w:num w:numId="22" w16cid:durableId="1517230077">
    <w:abstractNumId w:val="32"/>
  </w:num>
  <w:num w:numId="23" w16cid:durableId="1408191341">
    <w:abstractNumId w:val="6"/>
  </w:num>
  <w:num w:numId="24" w16cid:durableId="1950624171">
    <w:abstractNumId w:val="23"/>
  </w:num>
  <w:num w:numId="25" w16cid:durableId="403382901">
    <w:abstractNumId w:val="10"/>
  </w:num>
  <w:num w:numId="26" w16cid:durableId="1294751223">
    <w:abstractNumId w:val="2"/>
  </w:num>
  <w:num w:numId="27" w16cid:durableId="1159661041">
    <w:abstractNumId w:val="21"/>
  </w:num>
  <w:num w:numId="28" w16cid:durableId="961612996">
    <w:abstractNumId w:val="3"/>
  </w:num>
  <w:num w:numId="29" w16cid:durableId="126509236">
    <w:abstractNumId w:val="27"/>
  </w:num>
  <w:num w:numId="30" w16cid:durableId="1413773762">
    <w:abstractNumId w:val="33"/>
  </w:num>
  <w:num w:numId="31" w16cid:durableId="1474369663">
    <w:abstractNumId w:val="4"/>
  </w:num>
  <w:num w:numId="32" w16cid:durableId="2075471062">
    <w:abstractNumId w:val="16"/>
  </w:num>
  <w:num w:numId="33" w16cid:durableId="1011182876">
    <w:abstractNumId w:val="8"/>
  </w:num>
  <w:num w:numId="34" w16cid:durableId="180432574">
    <w:abstractNumId w:val="28"/>
  </w:num>
  <w:num w:numId="35" w16cid:durableId="1183471390">
    <w:abstractNumId w:val="29"/>
  </w:num>
  <w:num w:numId="36" w16cid:durableId="613751457">
    <w:abstractNumId w:val="36"/>
  </w:num>
  <w:num w:numId="37" w16cid:durableId="76102491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42"/>
    <w:rsid w:val="00015AD8"/>
    <w:rsid w:val="00023B84"/>
    <w:rsid w:val="00032586"/>
    <w:rsid w:val="00032B00"/>
    <w:rsid w:val="00034686"/>
    <w:rsid w:val="000373F3"/>
    <w:rsid w:val="00040D45"/>
    <w:rsid w:val="00041653"/>
    <w:rsid w:val="00041850"/>
    <w:rsid w:val="00061310"/>
    <w:rsid w:val="0006768C"/>
    <w:rsid w:val="0007226C"/>
    <w:rsid w:val="00072F96"/>
    <w:rsid w:val="000775DA"/>
    <w:rsid w:val="00077DEB"/>
    <w:rsid w:val="000805E7"/>
    <w:rsid w:val="000827BE"/>
    <w:rsid w:val="0008670E"/>
    <w:rsid w:val="00091ED4"/>
    <w:rsid w:val="0009338E"/>
    <w:rsid w:val="0009724F"/>
    <w:rsid w:val="000A0129"/>
    <w:rsid w:val="000A2B44"/>
    <w:rsid w:val="000B014F"/>
    <w:rsid w:val="000B17DA"/>
    <w:rsid w:val="000B5ACE"/>
    <w:rsid w:val="000C535E"/>
    <w:rsid w:val="000D1DA3"/>
    <w:rsid w:val="000E64EA"/>
    <w:rsid w:val="000F2836"/>
    <w:rsid w:val="001012B4"/>
    <w:rsid w:val="00111E2A"/>
    <w:rsid w:val="001120E3"/>
    <w:rsid w:val="0013184A"/>
    <w:rsid w:val="001375DA"/>
    <w:rsid w:val="00141283"/>
    <w:rsid w:val="001773DF"/>
    <w:rsid w:val="00184446"/>
    <w:rsid w:val="00192A10"/>
    <w:rsid w:val="0019468A"/>
    <w:rsid w:val="001A6FA5"/>
    <w:rsid w:val="001B11C9"/>
    <w:rsid w:val="001B6F8C"/>
    <w:rsid w:val="001C529C"/>
    <w:rsid w:val="001C7AC3"/>
    <w:rsid w:val="001F0617"/>
    <w:rsid w:val="001F261F"/>
    <w:rsid w:val="001F29DB"/>
    <w:rsid w:val="002042A3"/>
    <w:rsid w:val="00204F96"/>
    <w:rsid w:val="00214727"/>
    <w:rsid w:val="00217260"/>
    <w:rsid w:val="00222E70"/>
    <w:rsid w:val="002256D6"/>
    <w:rsid w:val="0022752E"/>
    <w:rsid w:val="00231451"/>
    <w:rsid w:val="002426E2"/>
    <w:rsid w:val="0025410A"/>
    <w:rsid w:val="00260965"/>
    <w:rsid w:val="0026788A"/>
    <w:rsid w:val="00272457"/>
    <w:rsid w:val="00272F7E"/>
    <w:rsid w:val="0027336C"/>
    <w:rsid w:val="00274B64"/>
    <w:rsid w:val="00276AE9"/>
    <w:rsid w:val="0028192F"/>
    <w:rsid w:val="00282B85"/>
    <w:rsid w:val="00284389"/>
    <w:rsid w:val="002949AD"/>
    <w:rsid w:val="00297300"/>
    <w:rsid w:val="00297619"/>
    <w:rsid w:val="002A2828"/>
    <w:rsid w:val="002B61F2"/>
    <w:rsid w:val="002D2A4A"/>
    <w:rsid w:val="002E0369"/>
    <w:rsid w:val="002F6DBC"/>
    <w:rsid w:val="00303FD1"/>
    <w:rsid w:val="0030500A"/>
    <w:rsid w:val="0031573A"/>
    <w:rsid w:val="00325ABC"/>
    <w:rsid w:val="00326084"/>
    <w:rsid w:val="003302D5"/>
    <w:rsid w:val="0035274C"/>
    <w:rsid w:val="00356364"/>
    <w:rsid w:val="00356D2B"/>
    <w:rsid w:val="003731B2"/>
    <w:rsid w:val="00375AD7"/>
    <w:rsid w:val="00391B70"/>
    <w:rsid w:val="003979D7"/>
    <w:rsid w:val="003A1F1A"/>
    <w:rsid w:val="003A6491"/>
    <w:rsid w:val="003B1645"/>
    <w:rsid w:val="003B542B"/>
    <w:rsid w:val="003B68EE"/>
    <w:rsid w:val="003C0195"/>
    <w:rsid w:val="003C1BF1"/>
    <w:rsid w:val="003C556E"/>
    <w:rsid w:val="003D78D8"/>
    <w:rsid w:val="003E2EED"/>
    <w:rsid w:val="003E5073"/>
    <w:rsid w:val="003E71EF"/>
    <w:rsid w:val="003F4B48"/>
    <w:rsid w:val="003F51A3"/>
    <w:rsid w:val="003F6CEB"/>
    <w:rsid w:val="004008BB"/>
    <w:rsid w:val="00412784"/>
    <w:rsid w:val="00424F41"/>
    <w:rsid w:val="00440D85"/>
    <w:rsid w:val="004501B5"/>
    <w:rsid w:val="0046015B"/>
    <w:rsid w:val="00487DD6"/>
    <w:rsid w:val="00496D01"/>
    <w:rsid w:val="004A2AE3"/>
    <w:rsid w:val="004A51E9"/>
    <w:rsid w:val="004B2C91"/>
    <w:rsid w:val="004B3688"/>
    <w:rsid w:val="004E03C8"/>
    <w:rsid w:val="004E38E5"/>
    <w:rsid w:val="004E56F7"/>
    <w:rsid w:val="004F05B1"/>
    <w:rsid w:val="004F2DC0"/>
    <w:rsid w:val="00501BCF"/>
    <w:rsid w:val="00502C67"/>
    <w:rsid w:val="00504065"/>
    <w:rsid w:val="00512646"/>
    <w:rsid w:val="005131B4"/>
    <w:rsid w:val="00513BCE"/>
    <w:rsid w:val="00521FA9"/>
    <w:rsid w:val="0052240F"/>
    <w:rsid w:val="00527D32"/>
    <w:rsid w:val="00535F72"/>
    <w:rsid w:val="00537DC0"/>
    <w:rsid w:val="00542310"/>
    <w:rsid w:val="0054275F"/>
    <w:rsid w:val="005443AA"/>
    <w:rsid w:val="00547BB2"/>
    <w:rsid w:val="0055217D"/>
    <w:rsid w:val="00562D5A"/>
    <w:rsid w:val="00565070"/>
    <w:rsid w:val="005674F7"/>
    <w:rsid w:val="005713EF"/>
    <w:rsid w:val="00581A58"/>
    <w:rsid w:val="005975B4"/>
    <w:rsid w:val="005B5EF9"/>
    <w:rsid w:val="005C1229"/>
    <w:rsid w:val="005F19A5"/>
    <w:rsid w:val="005F7021"/>
    <w:rsid w:val="00600B73"/>
    <w:rsid w:val="00606ADF"/>
    <w:rsid w:val="0061164B"/>
    <w:rsid w:val="00614C1F"/>
    <w:rsid w:val="00615C3A"/>
    <w:rsid w:val="00621ED7"/>
    <w:rsid w:val="00652BBE"/>
    <w:rsid w:val="0065367C"/>
    <w:rsid w:val="006706B9"/>
    <w:rsid w:val="006728F9"/>
    <w:rsid w:val="00681F97"/>
    <w:rsid w:val="00683B6A"/>
    <w:rsid w:val="006853A7"/>
    <w:rsid w:val="006854BA"/>
    <w:rsid w:val="00695E5F"/>
    <w:rsid w:val="006A3159"/>
    <w:rsid w:val="006A5A10"/>
    <w:rsid w:val="006C178C"/>
    <w:rsid w:val="006C2CBE"/>
    <w:rsid w:val="006C4738"/>
    <w:rsid w:val="006C622B"/>
    <w:rsid w:val="006E40DA"/>
    <w:rsid w:val="007131C5"/>
    <w:rsid w:val="00721011"/>
    <w:rsid w:val="007355BB"/>
    <w:rsid w:val="00736067"/>
    <w:rsid w:val="00741760"/>
    <w:rsid w:val="00776EA4"/>
    <w:rsid w:val="007927BB"/>
    <w:rsid w:val="007A7A40"/>
    <w:rsid w:val="007B0A1A"/>
    <w:rsid w:val="007E2DA3"/>
    <w:rsid w:val="007E48CA"/>
    <w:rsid w:val="007E7C39"/>
    <w:rsid w:val="007F1F3A"/>
    <w:rsid w:val="007F5DD7"/>
    <w:rsid w:val="007F65B8"/>
    <w:rsid w:val="00800345"/>
    <w:rsid w:val="0080087A"/>
    <w:rsid w:val="0080116E"/>
    <w:rsid w:val="00801F35"/>
    <w:rsid w:val="008023F9"/>
    <w:rsid w:val="00832706"/>
    <w:rsid w:val="0083639A"/>
    <w:rsid w:val="00841E9A"/>
    <w:rsid w:val="00843F40"/>
    <w:rsid w:val="00855AEE"/>
    <w:rsid w:val="008568A4"/>
    <w:rsid w:val="00860BB2"/>
    <w:rsid w:val="00871544"/>
    <w:rsid w:val="0087289F"/>
    <w:rsid w:val="00883B15"/>
    <w:rsid w:val="00884D6D"/>
    <w:rsid w:val="00892D49"/>
    <w:rsid w:val="00895B1E"/>
    <w:rsid w:val="0089647A"/>
    <w:rsid w:val="008A106E"/>
    <w:rsid w:val="008A24DB"/>
    <w:rsid w:val="008B4291"/>
    <w:rsid w:val="008D1B5B"/>
    <w:rsid w:val="008D3080"/>
    <w:rsid w:val="008E10DD"/>
    <w:rsid w:val="008E3738"/>
    <w:rsid w:val="008F7C57"/>
    <w:rsid w:val="00904B2C"/>
    <w:rsid w:val="009071A5"/>
    <w:rsid w:val="00910B57"/>
    <w:rsid w:val="00911C1E"/>
    <w:rsid w:val="009138F6"/>
    <w:rsid w:val="00920BCC"/>
    <w:rsid w:val="00921166"/>
    <w:rsid w:val="00923D74"/>
    <w:rsid w:val="00930FAE"/>
    <w:rsid w:val="00931EE3"/>
    <w:rsid w:val="00935CA3"/>
    <w:rsid w:val="00951440"/>
    <w:rsid w:val="00951962"/>
    <w:rsid w:val="0096671E"/>
    <w:rsid w:val="00967D84"/>
    <w:rsid w:val="009715BE"/>
    <w:rsid w:val="00986FB2"/>
    <w:rsid w:val="00994487"/>
    <w:rsid w:val="009C131D"/>
    <w:rsid w:val="009D1012"/>
    <w:rsid w:val="009D22C3"/>
    <w:rsid w:val="009D550A"/>
    <w:rsid w:val="009E0E7B"/>
    <w:rsid w:val="009E5DBE"/>
    <w:rsid w:val="009E64B7"/>
    <w:rsid w:val="00A068AC"/>
    <w:rsid w:val="00A11B1E"/>
    <w:rsid w:val="00A12435"/>
    <w:rsid w:val="00A146D1"/>
    <w:rsid w:val="00A1471B"/>
    <w:rsid w:val="00A15041"/>
    <w:rsid w:val="00A30877"/>
    <w:rsid w:val="00A37686"/>
    <w:rsid w:val="00A42746"/>
    <w:rsid w:val="00A455A9"/>
    <w:rsid w:val="00A55A5D"/>
    <w:rsid w:val="00A71EC6"/>
    <w:rsid w:val="00A73EA1"/>
    <w:rsid w:val="00A929F8"/>
    <w:rsid w:val="00A97FF7"/>
    <w:rsid w:val="00AB13BD"/>
    <w:rsid w:val="00AB47E7"/>
    <w:rsid w:val="00AB7F38"/>
    <w:rsid w:val="00AC3E2B"/>
    <w:rsid w:val="00AC524D"/>
    <w:rsid w:val="00AE061D"/>
    <w:rsid w:val="00AF26FD"/>
    <w:rsid w:val="00AF3A0E"/>
    <w:rsid w:val="00B03B82"/>
    <w:rsid w:val="00B0614A"/>
    <w:rsid w:val="00B074DD"/>
    <w:rsid w:val="00B10845"/>
    <w:rsid w:val="00B13D6C"/>
    <w:rsid w:val="00B21C67"/>
    <w:rsid w:val="00B252C7"/>
    <w:rsid w:val="00B2532F"/>
    <w:rsid w:val="00B3394C"/>
    <w:rsid w:val="00B34998"/>
    <w:rsid w:val="00B40D13"/>
    <w:rsid w:val="00B44FDE"/>
    <w:rsid w:val="00B46309"/>
    <w:rsid w:val="00B4680C"/>
    <w:rsid w:val="00B529E5"/>
    <w:rsid w:val="00B54264"/>
    <w:rsid w:val="00B67EEF"/>
    <w:rsid w:val="00B70D39"/>
    <w:rsid w:val="00B8294C"/>
    <w:rsid w:val="00B83D7D"/>
    <w:rsid w:val="00B85269"/>
    <w:rsid w:val="00B86F04"/>
    <w:rsid w:val="00B872F1"/>
    <w:rsid w:val="00B9085F"/>
    <w:rsid w:val="00B93964"/>
    <w:rsid w:val="00B97E9B"/>
    <w:rsid w:val="00BB01C0"/>
    <w:rsid w:val="00BB1A13"/>
    <w:rsid w:val="00BB4D89"/>
    <w:rsid w:val="00BB6E8B"/>
    <w:rsid w:val="00BB7B20"/>
    <w:rsid w:val="00BC0E9B"/>
    <w:rsid w:val="00BD6673"/>
    <w:rsid w:val="00BE2072"/>
    <w:rsid w:val="00BE37B4"/>
    <w:rsid w:val="00BE5092"/>
    <w:rsid w:val="00BE5574"/>
    <w:rsid w:val="00BE60F9"/>
    <w:rsid w:val="00C01D02"/>
    <w:rsid w:val="00C21C8D"/>
    <w:rsid w:val="00C21FA3"/>
    <w:rsid w:val="00C22A4C"/>
    <w:rsid w:val="00C3734F"/>
    <w:rsid w:val="00C44593"/>
    <w:rsid w:val="00C51573"/>
    <w:rsid w:val="00C5501C"/>
    <w:rsid w:val="00C552E6"/>
    <w:rsid w:val="00C56A5B"/>
    <w:rsid w:val="00C671EE"/>
    <w:rsid w:val="00C73D43"/>
    <w:rsid w:val="00C762D8"/>
    <w:rsid w:val="00CA1E62"/>
    <w:rsid w:val="00CB7A88"/>
    <w:rsid w:val="00CC0DB0"/>
    <w:rsid w:val="00CC5736"/>
    <w:rsid w:val="00CC5CEF"/>
    <w:rsid w:val="00CD191D"/>
    <w:rsid w:val="00CD54E2"/>
    <w:rsid w:val="00CD5689"/>
    <w:rsid w:val="00CE52F9"/>
    <w:rsid w:val="00CF078A"/>
    <w:rsid w:val="00CF40C6"/>
    <w:rsid w:val="00D057FA"/>
    <w:rsid w:val="00D154F0"/>
    <w:rsid w:val="00D17A97"/>
    <w:rsid w:val="00D24229"/>
    <w:rsid w:val="00D25B7B"/>
    <w:rsid w:val="00D2720E"/>
    <w:rsid w:val="00D3003A"/>
    <w:rsid w:val="00D30D63"/>
    <w:rsid w:val="00D32EDB"/>
    <w:rsid w:val="00D3356F"/>
    <w:rsid w:val="00D35E39"/>
    <w:rsid w:val="00D37415"/>
    <w:rsid w:val="00D4593A"/>
    <w:rsid w:val="00D5030F"/>
    <w:rsid w:val="00D53011"/>
    <w:rsid w:val="00D55BE0"/>
    <w:rsid w:val="00D774A0"/>
    <w:rsid w:val="00D851DA"/>
    <w:rsid w:val="00D91777"/>
    <w:rsid w:val="00D93CC6"/>
    <w:rsid w:val="00DB23F4"/>
    <w:rsid w:val="00DC07DF"/>
    <w:rsid w:val="00DC2A61"/>
    <w:rsid w:val="00DD1FB9"/>
    <w:rsid w:val="00DE658E"/>
    <w:rsid w:val="00DE7C0E"/>
    <w:rsid w:val="00DF1E43"/>
    <w:rsid w:val="00DF2C4D"/>
    <w:rsid w:val="00DF4630"/>
    <w:rsid w:val="00DF55CD"/>
    <w:rsid w:val="00E0717B"/>
    <w:rsid w:val="00E221D8"/>
    <w:rsid w:val="00E2719E"/>
    <w:rsid w:val="00E317EF"/>
    <w:rsid w:val="00E37282"/>
    <w:rsid w:val="00E46AA3"/>
    <w:rsid w:val="00E50C73"/>
    <w:rsid w:val="00E803CF"/>
    <w:rsid w:val="00E811F1"/>
    <w:rsid w:val="00E8295D"/>
    <w:rsid w:val="00E906B0"/>
    <w:rsid w:val="00E91144"/>
    <w:rsid w:val="00E91C2E"/>
    <w:rsid w:val="00EA051D"/>
    <w:rsid w:val="00EA426F"/>
    <w:rsid w:val="00EB0477"/>
    <w:rsid w:val="00EB2DDC"/>
    <w:rsid w:val="00EB45A7"/>
    <w:rsid w:val="00EB5859"/>
    <w:rsid w:val="00EC0E16"/>
    <w:rsid w:val="00EC4C9A"/>
    <w:rsid w:val="00ED6746"/>
    <w:rsid w:val="00EE2888"/>
    <w:rsid w:val="00EF0817"/>
    <w:rsid w:val="00EF2716"/>
    <w:rsid w:val="00EF4222"/>
    <w:rsid w:val="00F072A6"/>
    <w:rsid w:val="00F11564"/>
    <w:rsid w:val="00F1237E"/>
    <w:rsid w:val="00F20878"/>
    <w:rsid w:val="00F27011"/>
    <w:rsid w:val="00F27F4D"/>
    <w:rsid w:val="00F3283F"/>
    <w:rsid w:val="00F36C3C"/>
    <w:rsid w:val="00F37EC6"/>
    <w:rsid w:val="00F46B25"/>
    <w:rsid w:val="00F51A50"/>
    <w:rsid w:val="00F54D66"/>
    <w:rsid w:val="00F55705"/>
    <w:rsid w:val="00F568F1"/>
    <w:rsid w:val="00F7172E"/>
    <w:rsid w:val="00F8416D"/>
    <w:rsid w:val="00F91CB6"/>
    <w:rsid w:val="00FA10C1"/>
    <w:rsid w:val="00FA5628"/>
    <w:rsid w:val="00FB6D44"/>
    <w:rsid w:val="00FD0ED2"/>
    <w:rsid w:val="00FD3C1C"/>
    <w:rsid w:val="00FE6915"/>
    <w:rsid w:val="00FE795E"/>
    <w:rsid w:val="00FF39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B5B"/>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 w:type="character" w:styleId="UnresolvedMention">
    <w:name w:val="Unresolved Mention"/>
    <w:basedOn w:val="DefaultParagraphFont"/>
    <w:uiPriority w:val="99"/>
    <w:semiHidden/>
    <w:unhideWhenUsed/>
    <w:rsid w:val="0084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2.xml><?xml version="1.0" encoding="utf-8"?>
<ds:datastoreItem xmlns:ds="http://schemas.openxmlformats.org/officeDocument/2006/customXml" ds:itemID="{15DE544D-50D0-46CA-9D91-82F12E67D926}"/>
</file>

<file path=customXml/itemProps3.xml><?xml version="1.0" encoding="utf-8"?>
<ds:datastoreItem xmlns:ds="http://schemas.openxmlformats.org/officeDocument/2006/customXml" ds:itemID="{B24CF6F3-7AE9-4D55-B9BF-489BE3B42145}">
  <ds:schemaRefs>
    <ds:schemaRef ds:uri="http://schemas.openxmlformats.org/officeDocument/2006/bibliography"/>
  </ds:schemaRefs>
</ds:datastoreItem>
</file>

<file path=customXml/itemProps4.xml><?xml version="1.0" encoding="utf-8"?>
<ds:datastoreItem xmlns:ds="http://schemas.openxmlformats.org/officeDocument/2006/customXml" ds:itemID="{AE58A4BA-3A00-4408-8104-79157823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Oldfield</dc:creator>
  <cp:lastModifiedBy>Rhys Griffiths (Venture Learning)</cp:lastModifiedBy>
  <cp:revision>12</cp:revision>
  <cp:lastPrinted>2020-08-05T11:13:00Z</cp:lastPrinted>
  <dcterms:created xsi:type="dcterms:W3CDTF">2021-07-08T16:24:00Z</dcterms:created>
  <dcterms:modified xsi:type="dcterms:W3CDTF">2024-09-19T14:41:00Z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