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D154F0" w:rsidRDefault="003D78D8">
      <w:pPr>
        <w:rPr>
          <w:rFonts w:ascii="Arial" w:hAnsi="Arial" w:cs="Arial"/>
        </w:rPr>
      </w:pPr>
      <w:r>
        <w:rPr>
          <w:rFonts w:ascii="Arial" w:hAnsi="Arial" w:cs="Arial"/>
          <w:noProof/>
        </w:rPr>
        <w:drawing>
          <wp:anchor distT="0" distB="0" distL="114300" distR="114300" simplePos="0" relativeHeight="251729920"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D154F0" w:rsidRDefault="00D17A97">
      <w:pPr>
        <w:rPr>
          <w:rFonts w:ascii="Arial" w:hAnsi="Arial" w:cs="Arial"/>
        </w:rPr>
      </w:pPr>
    </w:p>
    <w:p w14:paraId="65F78795" w14:textId="47F89EAE" w:rsidR="00DE7C0E" w:rsidRPr="00D154F0" w:rsidRDefault="00DE7C0E">
      <w:pPr>
        <w:rPr>
          <w:rFonts w:ascii="Arial" w:hAnsi="Arial" w:cs="Arial"/>
        </w:rPr>
      </w:pPr>
    </w:p>
    <w:p w14:paraId="641950F1" w14:textId="5EE89B09" w:rsidR="00DE7C0E" w:rsidRDefault="00DE7C0E">
      <w:pPr>
        <w:rPr>
          <w:rFonts w:ascii="Arial" w:hAnsi="Arial" w:cs="Arial"/>
        </w:rPr>
      </w:pPr>
    </w:p>
    <w:p w14:paraId="15E267DF" w14:textId="1B57928D" w:rsidR="00C3734F" w:rsidRDefault="00C3734F">
      <w:pPr>
        <w:rPr>
          <w:rFonts w:ascii="Arial" w:hAnsi="Arial" w:cs="Arial"/>
        </w:rPr>
      </w:pPr>
    </w:p>
    <w:p w14:paraId="2E27FBBF" w14:textId="7BBFA305" w:rsidR="00C3734F" w:rsidRDefault="00C3734F">
      <w:pPr>
        <w:rPr>
          <w:rFonts w:ascii="Arial" w:hAnsi="Arial" w:cs="Arial"/>
        </w:rPr>
      </w:pPr>
    </w:p>
    <w:p w14:paraId="4EF19CC3" w14:textId="4946FEEF" w:rsidR="00C3734F" w:rsidRDefault="00C3734F">
      <w:pPr>
        <w:rPr>
          <w:rFonts w:ascii="Arial" w:hAnsi="Arial" w:cs="Arial"/>
        </w:rPr>
      </w:pPr>
    </w:p>
    <w:p w14:paraId="2617BE88" w14:textId="0081723D" w:rsidR="00C3734F" w:rsidRDefault="00C3734F">
      <w:pPr>
        <w:rPr>
          <w:rFonts w:ascii="Arial" w:hAnsi="Arial" w:cs="Arial"/>
        </w:rPr>
      </w:pPr>
    </w:p>
    <w:p w14:paraId="77F52B23" w14:textId="2C63D079" w:rsidR="00C3734F" w:rsidRDefault="00C3734F">
      <w:pPr>
        <w:rPr>
          <w:rFonts w:ascii="Arial" w:hAnsi="Arial" w:cs="Arial"/>
        </w:rPr>
      </w:pPr>
    </w:p>
    <w:p w14:paraId="1384E5B6" w14:textId="77777777" w:rsidR="00C3734F" w:rsidRPr="00D154F0" w:rsidRDefault="00C3734F">
      <w:pPr>
        <w:rPr>
          <w:rFonts w:ascii="Arial" w:hAnsi="Arial" w:cs="Arial"/>
        </w:rPr>
      </w:pPr>
    </w:p>
    <w:p w14:paraId="65356C90" w14:textId="77777777" w:rsidR="003D78D8" w:rsidRDefault="003D78D8" w:rsidP="003B1645">
      <w:pPr>
        <w:jc w:val="center"/>
        <w:rPr>
          <w:rFonts w:ascii="Arial" w:hAnsi="Arial" w:cs="Arial"/>
          <w:b/>
          <w:color w:val="FFFFFF" w:themeColor="background1"/>
          <w:sz w:val="32"/>
        </w:rPr>
      </w:pPr>
    </w:p>
    <w:p w14:paraId="10E97113" w14:textId="77777777" w:rsidR="003D78D8" w:rsidRDefault="003D78D8" w:rsidP="003B1645">
      <w:pPr>
        <w:jc w:val="center"/>
        <w:rPr>
          <w:rFonts w:ascii="Arial" w:hAnsi="Arial" w:cs="Arial"/>
          <w:b/>
          <w:color w:val="FFFFFF" w:themeColor="background1"/>
          <w:sz w:val="32"/>
        </w:rPr>
      </w:pPr>
    </w:p>
    <w:p w14:paraId="2BD2E056" w14:textId="77777777" w:rsidR="003D78D8" w:rsidRDefault="003D78D8" w:rsidP="003B1645">
      <w:pPr>
        <w:jc w:val="center"/>
        <w:rPr>
          <w:rFonts w:ascii="Arial" w:hAnsi="Arial" w:cs="Arial"/>
          <w:b/>
          <w:color w:val="FFFFFF" w:themeColor="background1"/>
          <w:sz w:val="32"/>
        </w:rPr>
      </w:pPr>
    </w:p>
    <w:p w14:paraId="7B4A38BD" w14:textId="77777777" w:rsidR="003D78D8" w:rsidRDefault="003D78D8" w:rsidP="003B1645">
      <w:pPr>
        <w:jc w:val="center"/>
        <w:rPr>
          <w:rFonts w:ascii="Arial" w:hAnsi="Arial" w:cs="Arial"/>
          <w:b/>
          <w:color w:val="FFFFFF" w:themeColor="background1"/>
          <w:sz w:val="32"/>
        </w:rPr>
      </w:pPr>
    </w:p>
    <w:p w14:paraId="4343DED8" w14:textId="77777777" w:rsidR="00B21C67" w:rsidRDefault="00B21C67" w:rsidP="003B1645">
      <w:pPr>
        <w:jc w:val="center"/>
        <w:rPr>
          <w:rFonts w:ascii="Arial" w:hAnsi="Arial" w:cs="Arial"/>
          <w:b/>
          <w:color w:val="FFFFFF" w:themeColor="background1"/>
          <w:sz w:val="32"/>
        </w:rPr>
      </w:pPr>
    </w:p>
    <w:p w14:paraId="3C2543F8" w14:textId="77777777" w:rsidR="00B21C67" w:rsidRDefault="00B21C67" w:rsidP="003B1645">
      <w:pPr>
        <w:jc w:val="center"/>
        <w:rPr>
          <w:rFonts w:ascii="Arial" w:hAnsi="Arial" w:cs="Arial"/>
          <w:b/>
          <w:color w:val="FFFFFF" w:themeColor="background1"/>
          <w:sz w:val="32"/>
        </w:rPr>
      </w:pPr>
    </w:p>
    <w:p w14:paraId="681AC53B" w14:textId="73CBFE7A" w:rsidR="000A2B44" w:rsidRDefault="0007266E" w:rsidP="003B1645">
      <w:pPr>
        <w:jc w:val="center"/>
        <w:rPr>
          <w:rFonts w:ascii="Arial" w:hAnsi="Arial" w:cs="Arial"/>
          <w:b/>
          <w:color w:val="FFFFFF" w:themeColor="background1"/>
          <w:sz w:val="32"/>
        </w:rPr>
      </w:pPr>
      <w:r>
        <w:rPr>
          <w:rFonts w:ascii="Arial" w:hAnsi="Arial" w:cs="Arial"/>
          <w:b/>
          <w:color w:val="FFFFFF" w:themeColor="background1"/>
          <w:sz w:val="32"/>
        </w:rPr>
        <w:t>PSHE</w:t>
      </w:r>
      <w:r w:rsidR="00860BB2">
        <w:rPr>
          <w:rFonts w:ascii="Arial" w:hAnsi="Arial" w:cs="Arial"/>
          <w:b/>
          <w:color w:val="FFFFFF" w:themeColor="background1"/>
          <w:sz w:val="32"/>
        </w:rPr>
        <w:t xml:space="preserve"> Policy</w:t>
      </w:r>
    </w:p>
    <w:p w14:paraId="7E7347DF" w14:textId="218FCC23" w:rsidR="00860BB2" w:rsidRPr="00860BB2" w:rsidRDefault="00860BB2" w:rsidP="003B1645">
      <w:pPr>
        <w:jc w:val="center"/>
        <w:rPr>
          <w:rFonts w:ascii="Arial" w:hAnsi="Arial" w:cs="Arial"/>
          <w:b/>
          <w:color w:val="FFFFFF" w:themeColor="background1"/>
          <w:sz w:val="32"/>
        </w:rPr>
      </w:pPr>
      <w:r w:rsidRPr="00860BB2">
        <w:rPr>
          <w:rFonts w:ascii="Arial" w:hAnsi="Arial" w:cs="Arial"/>
          <w:b/>
          <w:color w:val="FFFFFF" w:themeColor="background1"/>
          <w:sz w:val="32"/>
        </w:rPr>
        <w:t>Venture Learning</w:t>
      </w:r>
    </w:p>
    <w:p w14:paraId="3FA9FDE7" w14:textId="7CAD5828" w:rsidR="00D91777" w:rsidRDefault="00D91777" w:rsidP="00B21C67">
      <w:pPr>
        <w:rPr>
          <w:rFonts w:ascii="Arial" w:hAnsi="Arial" w:cs="Arial"/>
          <w:b/>
          <w:sz w:val="32"/>
        </w:rPr>
      </w:pPr>
    </w:p>
    <w:p w14:paraId="211BF949" w14:textId="77777777" w:rsidR="00B21C67" w:rsidRPr="00D154F0" w:rsidRDefault="00B21C67" w:rsidP="00B21C67">
      <w:pPr>
        <w:rPr>
          <w:rFonts w:ascii="Arial" w:hAnsi="Arial" w:cs="Arial"/>
          <w:b/>
          <w:sz w:val="32"/>
        </w:rPr>
      </w:pPr>
    </w:p>
    <w:p w14:paraId="777E52AB" w14:textId="77777777" w:rsidR="00D91777" w:rsidRPr="00D154F0" w:rsidRDefault="00D91777" w:rsidP="00DE7C0E">
      <w:pPr>
        <w:jc w:val="center"/>
        <w:rPr>
          <w:rFonts w:ascii="Arial" w:hAnsi="Arial" w:cs="Arial"/>
          <w:b/>
          <w:sz w:val="32"/>
        </w:rPr>
      </w:pPr>
    </w:p>
    <w:p w14:paraId="44365C76" w14:textId="77777777" w:rsidR="00D91777" w:rsidRPr="00D154F0" w:rsidRDefault="00D91777" w:rsidP="00DE7C0E">
      <w:pPr>
        <w:jc w:val="center"/>
        <w:rPr>
          <w:rFonts w:ascii="Arial" w:hAnsi="Arial" w:cs="Arial"/>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D154F0" w14:paraId="2F1E05A4" w14:textId="77777777" w:rsidTr="5711533A">
        <w:trPr>
          <w:trHeight w:val="397"/>
          <w:jc w:val="center"/>
        </w:trPr>
        <w:tc>
          <w:tcPr>
            <w:tcW w:w="2835" w:type="dxa"/>
            <w:vAlign w:val="center"/>
          </w:tcPr>
          <w:p w14:paraId="7485FBE5" w14:textId="77777777" w:rsidR="00DE7C0E" w:rsidRPr="003D78D8" w:rsidRDefault="001012B4" w:rsidP="00B21C67">
            <w:pPr>
              <w:rPr>
                <w:rFonts w:ascii="Arial" w:hAnsi="Arial" w:cs="Arial"/>
                <w:b/>
                <w:color w:val="FFFFFF" w:themeColor="background1"/>
              </w:rPr>
            </w:pPr>
            <w:r w:rsidRPr="003D78D8">
              <w:rPr>
                <w:rFonts w:ascii="Arial" w:hAnsi="Arial" w:cs="Arial"/>
                <w:b/>
                <w:color w:val="FFFFFF" w:themeColor="background1"/>
              </w:rPr>
              <w:t>Document Owner</w:t>
            </w:r>
          </w:p>
        </w:tc>
        <w:tc>
          <w:tcPr>
            <w:tcW w:w="2835" w:type="dxa"/>
            <w:vAlign w:val="center"/>
          </w:tcPr>
          <w:p w14:paraId="531D8902" w14:textId="7BFDEE97" w:rsidR="00DE7C0E" w:rsidRPr="003D78D8" w:rsidRDefault="0083639A" w:rsidP="00B21C67">
            <w:pPr>
              <w:jc w:val="right"/>
              <w:rPr>
                <w:rFonts w:ascii="Arial" w:hAnsi="Arial" w:cs="Arial"/>
                <w:color w:val="FFFFFF" w:themeColor="background1"/>
              </w:rPr>
            </w:pPr>
            <w:r w:rsidRPr="003D78D8">
              <w:rPr>
                <w:rFonts w:ascii="Arial" w:hAnsi="Arial" w:cs="Arial"/>
                <w:color w:val="FFFFFF" w:themeColor="background1"/>
              </w:rPr>
              <w:t>Rhys Griffiths</w:t>
            </w:r>
          </w:p>
        </w:tc>
      </w:tr>
      <w:tr w:rsidR="00DE7C0E" w:rsidRPr="00D154F0" w14:paraId="120C23FF" w14:textId="77777777" w:rsidTr="5711533A">
        <w:trPr>
          <w:trHeight w:val="397"/>
          <w:jc w:val="center"/>
        </w:trPr>
        <w:tc>
          <w:tcPr>
            <w:tcW w:w="2835" w:type="dxa"/>
            <w:vAlign w:val="center"/>
          </w:tcPr>
          <w:p w14:paraId="2DCB3E58"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Version</w:t>
            </w:r>
          </w:p>
        </w:tc>
        <w:tc>
          <w:tcPr>
            <w:tcW w:w="2835" w:type="dxa"/>
            <w:vAlign w:val="center"/>
          </w:tcPr>
          <w:p w14:paraId="692380AC" w14:textId="16D2D67D" w:rsidR="00DE7C0E" w:rsidRPr="003D78D8" w:rsidRDefault="2F2906BB" w:rsidP="00B21C67">
            <w:pPr>
              <w:jc w:val="right"/>
              <w:rPr>
                <w:rFonts w:ascii="Arial" w:hAnsi="Arial" w:cs="Arial"/>
                <w:color w:val="FFFFFF" w:themeColor="background1"/>
              </w:rPr>
            </w:pPr>
            <w:r w:rsidRPr="5711533A">
              <w:rPr>
                <w:rFonts w:ascii="Arial" w:hAnsi="Arial" w:cs="Arial"/>
                <w:color w:val="FFFFFF" w:themeColor="background1"/>
              </w:rPr>
              <w:t>5</w:t>
            </w:r>
            <w:r w:rsidR="00E0717B" w:rsidRPr="5711533A">
              <w:rPr>
                <w:rFonts w:ascii="Arial" w:hAnsi="Arial" w:cs="Arial"/>
                <w:color w:val="FFFFFF" w:themeColor="background1"/>
              </w:rPr>
              <w:t>.0</w:t>
            </w:r>
          </w:p>
        </w:tc>
      </w:tr>
      <w:tr w:rsidR="00DE7C0E" w:rsidRPr="00D154F0" w14:paraId="53AF0F4E" w14:textId="77777777" w:rsidTr="5711533A">
        <w:trPr>
          <w:trHeight w:val="397"/>
          <w:jc w:val="center"/>
        </w:trPr>
        <w:tc>
          <w:tcPr>
            <w:tcW w:w="2835" w:type="dxa"/>
            <w:vAlign w:val="center"/>
          </w:tcPr>
          <w:p w14:paraId="76CDBB7C"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Effective From</w:t>
            </w:r>
          </w:p>
        </w:tc>
        <w:tc>
          <w:tcPr>
            <w:tcW w:w="2835" w:type="dxa"/>
            <w:vAlign w:val="center"/>
          </w:tcPr>
          <w:p w14:paraId="4D9E79AF" w14:textId="59B8B75C" w:rsidR="00DE7C0E" w:rsidRPr="003D78D8" w:rsidRDefault="00C159BC" w:rsidP="00B21C67">
            <w:pPr>
              <w:jc w:val="right"/>
              <w:rPr>
                <w:rFonts w:ascii="Arial" w:hAnsi="Arial" w:cs="Arial"/>
                <w:color w:val="FFFFFF" w:themeColor="background1"/>
              </w:rPr>
            </w:pPr>
            <w:r w:rsidRPr="438E50CD">
              <w:rPr>
                <w:rFonts w:ascii="Arial" w:hAnsi="Arial" w:cs="Arial"/>
                <w:color w:val="FFFFFF" w:themeColor="background1"/>
              </w:rPr>
              <w:t>0</w:t>
            </w:r>
            <w:r w:rsidR="00D12C90" w:rsidRPr="438E50CD">
              <w:rPr>
                <w:rFonts w:ascii="Arial" w:hAnsi="Arial" w:cs="Arial"/>
                <w:color w:val="FFFFFF" w:themeColor="background1"/>
              </w:rPr>
              <w:t>1</w:t>
            </w:r>
            <w:r w:rsidR="002042A3" w:rsidRPr="438E50CD">
              <w:rPr>
                <w:rFonts w:ascii="Arial" w:hAnsi="Arial" w:cs="Arial"/>
                <w:color w:val="FFFFFF" w:themeColor="background1"/>
              </w:rPr>
              <w:t>/0</w:t>
            </w:r>
            <w:r w:rsidR="00D12C90" w:rsidRPr="438E50CD">
              <w:rPr>
                <w:rFonts w:ascii="Arial" w:hAnsi="Arial" w:cs="Arial"/>
                <w:color w:val="FFFFFF" w:themeColor="background1"/>
              </w:rPr>
              <w:t>9</w:t>
            </w:r>
            <w:r w:rsidR="002042A3" w:rsidRPr="438E50CD">
              <w:rPr>
                <w:rFonts w:ascii="Arial" w:hAnsi="Arial" w:cs="Arial"/>
                <w:color w:val="FFFFFF" w:themeColor="background1"/>
              </w:rPr>
              <w:t>/20</w:t>
            </w:r>
            <w:r w:rsidRPr="438E50CD">
              <w:rPr>
                <w:rFonts w:ascii="Arial" w:hAnsi="Arial" w:cs="Arial"/>
                <w:color w:val="FFFFFF" w:themeColor="background1"/>
              </w:rPr>
              <w:t>2</w:t>
            </w:r>
            <w:r w:rsidR="007A7E5E">
              <w:rPr>
                <w:rFonts w:ascii="Arial" w:hAnsi="Arial" w:cs="Arial"/>
                <w:color w:val="FFFFFF" w:themeColor="background1"/>
              </w:rPr>
              <w:t>4</w:t>
            </w:r>
          </w:p>
        </w:tc>
      </w:tr>
      <w:tr w:rsidR="00DE7C0E" w:rsidRPr="00D154F0" w14:paraId="4DF60866" w14:textId="77777777" w:rsidTr="5711533A">
        <w:trPr>
          <w:trHeight w:val="397"/>
          <w:jc w:val="center"/>
        </w:trPr>
        <w:tc>
          <w:tcPr>
            <w:tcW w:w="2835" w:type="dxa"/>
            <w:vAlign w:val="center"/>
          </w:tcPr>
          <w:p w14:paraId="7DEB1047" w14:textId="043D76A6" w:rsidR="00DE7C0E" w:rsidRPr="003D78D8" w:rsidRDefault="0030500A" w:rsidP="00B21C67">
            <w:pPr>
              <w:rPr>
                <w:rFonts w:ascii="Arial" w:hAnsi="Arial" w:cs="Arial"/>
                <w:b/>
                <w:color w:val="FFFFFF" w:themeColor="background1"/>
              </w:rPr>
            </w:pPr>
            <w:r w:rsidRPr="003D78D8">
              <w:rPr>
                <w:rFonts w:ascii="Arial" w:hAnsi="Arial" w:cs="Arial"/>
                <w:b/>
                <w:color w:val="FFFFFF" w:themeColor="background1"/>
              </w:rPr>
              <w:t xml:space="preserve">Next </w:t>
            </w:r>
            <w:r w:rsidR="00DE7C0E" w:rsidRPr="003D78D8">
              <w:rPr>
                <w:rFonts w:ascii="Arial" w:hAnsi="Arial" w:cs="Arial"/>
                <w:b/>
                <w:color w:val="FFFFFF" w:themeColor="background1"/>
              </w:rPr>
              <w:t>Review Date</w:t>
            </w:r>
          </w:p>
        </w:tc>
        <w:tc>
          <w:tcPr>
            <w:tcW w:w="2835" w:type="dxa"/>
            <w:vAlign w:val="center"/>
          </w:tcPr>
          <w:p w14:paraId="3DDC780B" w14:textId="44D062B7" w:rsidR="00DE7C0E" w:rsidRPr="003D78D8" w:rsidRDefault="00C159BC" w:rsidP="00B21C67">
            <w:pPr>
              <w:jc w:val="right"/>
              <w:rPr>
                <w:rFonts w:ascii="Arial" w:hAnsi="Arial" w:cs="Arial"/>
                <w:color w:val="FFFFFF" w:themeColor="background1"/>
              </w:rPr>
            </w:pPr>
            <w:r w:rsidRPr="438E50CD">
              <w:rPr>
                <w:rFonts w:ascii="Arial" w:hAnsi="Arial" w:cs="Arial"/>
                <w:color w:val="FFFFFF" w:themeColor="background1"/>
              </w:rPr>
              <w:t>0</w:t>
            </w:r>
            <w:r w:rsidR="00D12C90" w:rsidRPr="438E50CD">
              <w:rPr>
                <w:rFonts w:ascii="Arial" w:hAnsi="Arial" w:cs="Arial"/>
                <w:color w:val="FFFFFF" w:themeColor="background1"/>
              </w:rPr>
              <w:t>1</w:t>
            </w:r>
            <w:r w:rsidR="0030500A" w:rsidRPr="438E50CD">
              <w:rPr>
                <w:rFonts w:ascii="Arial" w:hAnsi="Arial" w:cs="Arial"/>
                <w:color w:val="FFFFFF" w:themeColor="background1"/>
              </w:rPr>
              <w:t>/</w:t>
            </w:r>
            <w:r w:rsidR="003F4B48" w:rsidRPr="438E50CD">
              <w:rPr>
                <w:rFonts w:ascii="Arial" w:hAnsi="Arial" w:cs="Arial"/>
                <w:color w:val="FFFFFF" w:themeColor="background1"/>
              </w:rPr>
              <w:t>0</w:t>
            </w:r>
            <w:r w:rsidR="00D12C90" w:rsidRPr="438E50CD">
              <w:rPr>
                <w:rFonts w:ascii="Arial" w:hAnsi="Arial" w:cs="Arial"/>
                <w:color w:val="FFFFFF" w:themeColor="background1"/>
              </w:rPr>
              <w:t>9</w:t>
            </w:r>
            <w:r w:rsidR="003F4B48" w:rsidRPr="438E50CD">
              <w:rPr>
                <w:rFonts w:ascii="Arial" w:hAnsi="Arial" w:cs="Arial"/>
                <w:color w:val="FFFFFF" w:themeColor="background1"/>
              </w:rPr>
              <w:t>/</w:t>
            </w:r>
            <w:r w:rsidR="0030500A" w:rsidRPr="438E50CD">
              <w:rPr>
                <w:rFonts w:ascii="Arial" w:hAnsi="Arial" w:cs="Arial"/>
                <w:color w:val="FFFFFF" w:themeColor="background1"/>
              </w:rPr>
              <w:t>20</w:t>
            </w:r>
            <w:r w:rsidR="6C44BC6E" w:rsidRPr="438E50CD">
              <w:rPr>
                <w:rFonts w:ascii="Arial" w:hAnsi="Arial" w:cs="Arial"/>
                <w:color w:val="FFFFFF" w:themeColor="background1"/>
              </w:rPr>
              <w:t>2</w:t>
            </w:r>
            <w:r w:rsidR="007A7E5E">
              <w:rPr>
                <w:rFonts w:ascii="Arial" w:hAnsi="Arial" w:cs="Arial"/>
                <w:color w:val="FFFFFF" w:themeColor="background1"/>
              </w:rPr>
              <w:t>5</w:t>
            </w:r>
          </w:p>
        </w:tc>
      </w:tr>
    </w:tbl>
    <w:p w14:paraId="0F84938C" w14:textId="77777777" w:rsidR="00276AE9" w:rsidRDefault="00276AE9" w:rsidP="00860BB2">
      <w:pPr>
        <w:rPr>
          <w:rStyle w:val="Heading1Char"/>
        </w:rPr>
      </w:pPr>
      <w:bookmarkStart w:id="0" w:name="_Toc450659766"/>
    </w:p>
    <w:bookmarkEnd w:id="0"/>
    <w:p w14:paraId="1B88155D" w14:textId="1A8D3176" w:rsidR="00EA051D" w:rsidRPr="00843F80" w:rsidRDefault="00EA051D" w:rsidP="00BB01C0">
      <w:pPr>
        <w:rPr>
          <w:rFonts w:ascii="Arial" w:eastAsiaTheme="majorEastAsia" w:hAnsi="Arial" w:cstheme="majorBidi"/>
          <w:b/>
          <w:bCs/>
          <w:szCs w:val="28"/>
        </w:rPr>
      </w:pPr>
      <w:r>
        <w:br w:type="page"/>
      </w:r>
    </w:p>
    <w:p w14:paraId="4EA84CCD" w14:textId="77777777" w:rsidR="00032586" w:rsidRPr="00D154F0" w:rsidRDefault="00EA051D" w:rsidP="00F37EC6">
      <w:pPr>
        <w:pStyle w:val="Heading1"/>
        <w:jc w:val="both"/>
      </w:pPr>
      <w:r>
        <w:lastRenderedPageBreak/>
        <w:t>Key Staff and Contacts</w:t>
      </w:r>
    </w:p>
    <w:p w14:paraId="29974145" w14:textId="77777777" w:rsidR="00F46B25" w:rsidRDefault="00F46B25" w:rsidP="00F37EC6">
      <w:pPr>
        <w:jc w:val="both"/>
        <w:outlineLvl w:val="0"/>
        <w:rPr>
          <w:rFonts w:ascii="Arial" w:hAnsi="Arial" w:cs="Arial"/>
        </w:rPr>
      </w:pPr>
      <w:bookmarkStart w:id="1" w:name="_Toc450659773"/>
    </w:p>
    <w:p w14:paraId="2AAFC404" w14:textId="4C8F9BA1" w:rsidR="0009338E" w:rsidRDefault="00535F72" w:rsidP="00F37EC6">
      <w:pPr>
        <w:jc w:val="both"/>
        <w:outlineLvl w:val="0"/>
        <w:rPr>
          <w:rFonts w:ascii="Arial" w:hAnsi="Arial" w:cs="Arial"/>
          <w:b/>
        </w:rPr>
      </w:pPr>
      <w:r>
        <w:rPr>
          <w:rFonts w:ascii="Arial" w:hAnsi="Arial" w:cs="Arial"/>
          <w:b/>
        </w:rPr>
        <w:t>Provision</w:t>
      </w:r>
      <w:r w:rsidR="0009338E" w:rsidRPr="0009338E">
        <w:rPr>
          <w:rFonts w:ascii="Arial" w:hAnsi="Arial" w:cs="Arial"/>
          <w:b/>
        </w:rPr>
        <w:t xml:space="preserve"> Based Contacts</w:t>
      </w:r>
    </w:p>
    <w:tbl>
      <w:tblPr>
        <w:tblStyle w:val="TableGrid"/>
        <w:tblW w:w="0" w:type="auto"/>
        <w:tblLook w:val="04A0" w:firstRow="1" w:lastRow="0" w:firstColumn="1" w:lastColumn="0" w:noHBand="0" w:noVBand="1"/>
      </w:tblPr>
      <w:tblGrid>
        <w:gridCol w:w="4504"/>
        <w:gridCol w:w="4512"/>
      </w:tblGrid>
      <w:tr w:rsidR="000B1531" w14:paraId="40717D55"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bookmarkEnd w:id="1"/>
          <w:p w14:paraId="5F3B3806" w14:textId="77777777" w:rsidR="000B1531" w:rsidRPr="00A11B1E" w:rsidRDefault="000B1531" w:rsidP="00F15371">
            <w:pPr>
              <w:jc w:val="both"/>
              <w:rPr>
                <w:rFonts w:ascii="Arial" w:hAnsi="Arial" w:cs="Arial"/>
                <w:b/>
              </w:rPr>
            </w:pPr>
            <w:r w:rsidRPr="00A11B1E">
              <w:rPr>
                <w:rFonts w:ascii="Arial" w:hAnsi="Arial" w:cs="Arial"/>
                <w:b/>
              </w:rPr>
              <w:t>Name</w:t>
            </w:r>
          </w:p>
        </w:tc>
        <w:tc>
          <w:tcPr>
            <w:tcW w:w="4512"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p w14:paraId="7DE11F0F" w14:textId="77777777" w:rsidR="000B1531" w:rsidRPr="00A11B1E" w:rsidRDefault="000B1531" w:rsidP="00F15371">
            <w:pPr>
              <w:jc w:val="both"/>
              <w:rPr>
                <w:rFonts w:ascii="Arial" w:hAnsi="Arial" w:cs="Arial"/>
                <w:b/>
              </w:rPr>
            </w:pPr>
            <w:r w:rsidRPr="00A11B1E">
              <w:rPr>
                <w:rFonts w:ascii="Arial" w:hAnsi="Arial" w:cs="Arial"/>
                <w:b/>
              </w:rPr>
              <w:t>Role</w:t>
            </w:r>
          </w:p>
        </w:tc>
      </w:tr>
      <w:tr w:rsidR="000B1531" w14:paraId="5FF20277"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5CE1FB85" w14:textId="77777777" w:rsidR="000B1531" w:rsidRPr="004226D6" w:rsidRDefault="000B1531" w:rsidP="00F15371">
            <w:pPr>
              <w:jc w:val="both"/>
              <w:rPr>
                <w:rFonts w:ascii="Arial" w:hAnsi="Arial" w:cs="Arial"/>
                <w:b/>
              </w:rPr>
            </w:pPr>
            <w:r w:rsidRPr="004226D6">
              <w:rPr>
                <w:rFonts w:ascii="Arial" w:hAnsi="Arial" w:cs="Arial"/>
                <w:b/>
              </w:rPr>
              <w:t xml:space="preserve">Rhys Griffiths </w:t>
            </w:r>
          </w:p>
        </w:tc>
        <w:tc>
          <w:tcPr>
            <w:tcW w:w="4512" w:type="dxa"/>
            <w:tcBorders>
              <w:top w:val="single" w:sz="4" w:space="0" w:color="auto"/>
              <w:left w:val="single" w:sz="4" w:space="0" w:color="auto"/>
              <w:bottom w:val="single" w:sz="4" w:space="0" w:color="auto"/>
              <w:right w:val="single" w:sz="4" w:space="0" w:color="auto"/>
            </w:tcBorders>
            <w:vAlign w:val="center"/>
            <w:hideMark/>
          </w:tcPr>
          <w:p w14:paraId="647B0EC2" w14:textId="3AF44611" w:rsidR="000B1531" w:rsidRPr="004226D6" w:rsidRDefault="00A01802" w:rsidP="00F15371">
            <w:pPr>
              <w:jc w:val="both"/>
              <w:rPr>
                <w:rFonts w:ascii="Arial" w:hAnsi="Arial" w:cs="Arial"/>
                <w:b/>
              </w:rPr>
            </w:pPr>
            <w:r>
              <w:rPr>
                <w:rFonts w:ascii="Arial" w:hAnsi="Arial" w:cs="Arial"/>
                <w:b/>
              </w:rPr>
              <w:t>Chair Of</w:t>
            </w:r>
            <w:r w:rsidR="007A7E5E">
              <w:rPr>
                <w:rFonts w:ascii="Arial" w:hAnsi="Arial" w:cs="Arial"/>
                <w:b/>
              </w:rPr>
              <w:t xml:space="preserve"> </w:t>
            </w:r>
            <w:proofErr w:type="gramStart"/>
            <w:r w:rsidR="007A7E5E">
              <w:rPr>
                <w:rFonts w:ascii="Arial" w:hAnsi="Arial" w:cs="Arial"/>
                <w:b/>
              </w:rPr>
              <w:t>The</w:t>
            </w:r>
            <w:proofErr w:type="gramEnd"/>
            <w:r w:rsidR="007A7E5E">
              <w:rPr>
                <w:rFonts w:ascii="Arial" w:hAnsi="Arial" w:cs="Arial"/>
                <w:b/>
              </w:rPr>
              <w:t xml:space="preserve"> Proprietary Board</w:t>
            </w:r>
          </w:p>
        </w:tc>
      </w:tr>
      <w:tr w:rsidR="000B1531" w14:paraId="03122F97"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62556ED6" w14:textId="17693FED" w:rsidR="000B1531" w:rsidRDefault="00D12C90" w:rsidP="00F15371">
            <w:pPr>
              <w:jc w:val="both"/>
              <w:rPr>
                <w:rFonts w:ascii="Arial" w:hAnsi="Arial" w:cs="Arial"/>
              </w:rPr>
            </w:pPr>
            <w:r>
              <w:rPr>
                <w:rFonts w:ascii="Arial" w:hAnsi="Arial" w:cs="Arial"/>
                <w:b/>
              </w:rPr>
              <w:t>Rich Hill</w:t>
            </w:r>
          </w:p>
        </w:tc>
        <w:tc>
          <w:tcPr>
            <w:tcW w:w="4512" w:type="dxa"/>
            <w:tcBorders>
              <w:top w:val="single" w:sz="4" w:space="0" w:color="auto"/>
              <w:left w:val="single" w:sz="4" w:space="0" w:color="auto"/>
              <w:bottom w:val="single" w:sz="4" w:space="0" w:color="auto"/>
              <w:right w:val="single" w:sz="4" w:space="0" w:color="auto"/>
            </w:tcBorders>
            <w:vAlign w:val="center"/>
          </w:tcPr>
          <w:p w14:paraId="0289FF42" w14:textId="36E10439" w:rsidR="000B1531" w:rsidRPr="004226D6" w:rsidRDefault="00F66C9F" w:rsidP="00F15371">
            <w:pPr>
              <w:jc w:val="both"/>
              <w:rPr>
                <w:rFonts w:ascii="Arial" w:hAnsi="Arial" w:cs="Arial"/>
                <w:b/>
              </w:rPr>
            </w:pPr>
            <w:r>
              <w:rPr>
                <w:rFonts w:ascii="Arial" w:hAnsi="Arial" w:cs="Arial"/>
                <w:b/>
              </w:rPr>
              <w:t>Head</w:t>
            </w:r>
            <w:r w:rsidR="00A01802">
              <w:rPr>
                <w:rFonts w:ascii="Arial" w:hAnsi="Arial" w:cs="Arial"/>
                <w:b/>
              </w:rPr>
              <w:t>t</w:t>
            </w:r>
            <w:r>
              <w:rPr>
                <w:rFonts w:ascii="Arial" w:hAnsi="Arial" w:cs="Arial"/>
                <w:b/>
              </w:rPr>
              <w:t>eacher</w:t>
            </w:r>
          </w:p>
        </w:tc>
      </w:tr>
      <w:tr w:rsidR="00A01802" w14:paraId="16B853A3"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3DFAF75A" w14:textId="4719259B" w:rsidR="00A01802" w:rsidRDefault="00A01802" w:rsidP="00F15371">
            <w:pPr>
              <w:jc w:val="both"/>
              <w:rPr>
                <w:rFonts w:ascii="Arial" w:hAnsi="Arial" w:cs="Arial"/>
                <w:b/>
              </w:rPr>
            </w:pPr>
            <w:r>
              <w:rPr>
                <w:rFonts w:ascii="Arial" w:hAnsi="Arial" w:cs="Arial"/>
                <w:b/>
              </w:rPr>
              <w:t>Gemma Waddington</w:t>
            </w:r>
          </w:p>
        </w:tc>
        <w:tc>
          <w:tcPr>
            <w:tcW w:w="4512" w:type="dxa"/>
            <w:tcBorders>
              <w:top w:val="single" w:sz="4" w:space="0" w:color="auto"/>
              <w:left w:val="single" w:sz="4" w:space="0" w:color="auto"/>
              <w:bottom w:val="single" w:sz="4" w:space="0" w:color="auto"/>
              <w:right w:val="single" w:sz="4" w:space="0" w:color="auto"/>
            </w:tcBorders>
            <w:vAlign w:val="center"/>
          </w:tcPr>
          <w:p w14:paraId="5FF009E4" w14:textId="509BE02F" w:rsidR="00A01802" w:rsidRDefault="00A01802" w:rsidP="00F15371">
            <w:pPr>
              <w:jc w:val="both"/>
              <w:rPr>
                <w:rFonts w:ascii="Arial" w:hAnsi="Arial" w:cs="Arial"/>
                <w:b/>
              </w:rPr>
            </w:pPr>
            <w:r>
              <w:rPr>
                <w:rFonts w:ascii="Arial" w:hAnsi="Arial" w:cs="Arial"/>
                <w:b/>
              </w:rPr>
              <w:t>Deputy Head of Provision</w:t>
            </w:r>
          </w:p>
        </w:tc>
      </w:tr>
      <w:tr w:rsidR="000B1531" w14:paraId="78165A27" w14:textId="77777777" w:rsidTr="00F15371">
        <w:trPr>
          <w:trHeight w:val="1409"/>
        </w:trPr>
        <w:tc>
          <w:tcPr>
            <w:tcW w:w="4504" w:type="dxa"/>
            <w:vMerge w:val="restart"/>
            <w:tcBorders>
              <w:top w:val="single" w:sz="4" w:space="0" w:color="auto"/>
              <w:left w:val="single" w:sz="4" w:space="0" w:color="auto"/>
              <w:right w:val="single" w:sz="4" w:space="0" w:color="auto"/>
            </w:tcBorders>
            <w:vAlign w:val="center"/>
            <w:hideMark/>
          </w:tcPr>
          <w:p w14:paraId="6BB87891" w14:textId="77777777" w:rsidR="000B1531" w:rsidRPr="00A11B1E" w:rsidRDefault="000B1531" w:rsidP="00F15371">
            <w:pPr>
              <w:rPr>
                <w:rFonts w:ascii="Arial" w:hAnsi="Arial" w:cs="Arial"/>
                <w:b/>
              </w:rPr>
            </w:pPr>
            <w:r>
              <w:rPr>
                <w:rFonts w:ascii="Arial" w:hAnsi="Arial" w:cs="Arial"/>
                <w:b/>
              </w:rPr>
              <w:t xml:space="preserve">Contact details: </w:t>
            </w:r>
          </w:p>
        </w:tc>
        <w:tc>
          <w:tcPr>
            <w:tcW w:w="4512" w:type="dxa"/>
            <w:tcBorders>
              <w:top w:val="single" w:sz="4" w:space="0" w:color="auto"/>
              <w:left w:val="single" w:sz="4" w:space="0" w:color="auto"/>
              <w:bottom w:val="single" w:sz="4" w:space="0" w:color="auto"/>
              <w:right w:val="single" w:sz="4" w:space="0" w:color="auto"/>
            </w:tcBorders>
            <w:vAlign w:val="center"/>
          </w:tcPr>
          <w:p w14:paraId="1EF632CE" w14:textId="77777777" w:rsidR="000B1531" w:rsidRDefault="000B1531" w:rsidP="00F15371">
            <w:pPr>
              <w:rPr>
                <w:rFonts w:ascii="Arial" w:hAnsi="Arial" w:cs="Arial"/>
                <w:b/>
              </w:rPr>
            </w:pPr>
            <w:r>
              <w:rPr>
                <w:rFonts w:ascii="Arial" w:hAnsi="Arial" w:cs="Arial"/>
                <w:b/>
              </w:rPr>
              <w:t>Venture Learning</w:t>
            </w:r>
          </w:p>
          <w:p w14:paraId="6607DCD4" w14:textId="77777777" w:rsidR="000B1531" w:rsidRDefault="000B1531" w:rsidP="00F15371">
            <w:pPr>
              <w:rPr>
                <w:rFonts w:ascii="Arial" w:hAnsi="Arial" w:cs="Arial"/>
                <w:b/>
              </w:rPr>
            </w:pPr>
            <w:r>
              <w:rPr>
                <w:rFonts w:ascii="Arial" w:hAnsi="Arial" w:cs="Arial"/>
                <w:b/>
              </w:rPr>
              <w:t>19A Forester Street</w:t>
            </w:r>
          </w:p>
          <w:p w14:paraId="56AFA29B" w14:textId="77777777" w:rsidR="000B1531" w:rsidRDefault="000B1531" w:rsidP="00F15371">
            <w:pPr>
              <w:rPr>
                <w:rFonts w:ascii="Arial" w:hAnsi="Arial" w:cs="Arial"/>
                <w:b/>
              </w:rPr>
            </w:pPr>
            <w:r>
              <w:rPr>
                <w:rFonts w:ascii="Arial" w:hAnsi="Arial" w:cs="Arial"/>
                <w:b/>
              </w:rPr>
              <w:t>Netherfield</w:t>
            </w:r>
          </w:p>
          <w:p w14:paraId="2AFDFC3C" w14:textId="77777777" w:rsidR="000B1531" w:rsidRDefault="000B1531" w:rsidP="00F15371">
            <w:pPr>
              <w:rPr>
                <w:rFonts w:ascii="Arial" w:hAnsi="Arial" w:cs="Arial"/>
                <w:b/>
              </w:rPr>
            </w:pPr>
            <w:r>
              <w:rPr>
                <w:rFonts w:ascii="Arial" w:hAnsi="Arial" w:cs="Arial"/>
                <w:b/>
              </w:rPr>
              <w:t>Nottingham</w:t>
            </w:r>
          </w:p>
          <w:p w14:paraId="6CC26129" w14:textId="77777777" w:rsidR="000B1531" w:rsidRPr="00A11B1E" w:rsidRDefault="000B1531" w:rsidP="00F15371">
            <w:pPr>
              <w:rPr>
                <w:rFonts w:ascii="Arial" w:hAnsi="Arial" w:cs="Arial"/>
                <w:b/>
              </w:rPr>
            </w:pPr>
            <w:r>
              <w:rPr>
                <w:rFonts w:ascii="Arial" w:hAnsi="Arial" w:cs="Arial"/>
                <w:b/>
              </w:rPr>
              <w:t>NG4 2LJ</w:t>
            </w:r>
          </w:p>
        </w:tc>
      </w:tr>
      <w:tr w:rsidR="000B1531" w14:paraId="428BC25B" w14:textId="77777777" w:rsidTr="00F15371">
        <w:trPr>
          <w:trHeight w:val="510"/>
        </w:trPr>
        <w:tc>
          <w:tcPr>
            <w:tcW w:w="4504" w:type="dxa"/>
            <w:vMerge/>
            <w:tcBorders>
              <w:left w:val="single" w:sz="4" w:space="0" w:color="auto"/>
              <w:right w:val="single" w:sz="4" w:space="0" w:color="auto"/>
            </w:tcBorders>
            <w:vAlign w:val="center"/>
          </w:tcPr>
          <w:p w14:paraId="0C8D788A" w14:textId="77777777" w:rsidR="000B1531" w:rsidRDefault="000B1531"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2A560F0A" w14:textId="77777777" w:rsidR="000B1531" w:rsidRPr="00A11B1E" w:rsidRDefault="00000000" w:rsidP="00F15371">
            <w:pPr>
              <w:rPr>
                <w:rFonts w:ascii="Arial" w:hAnsi="Arial" w:cs="Arial"/>
                <w:b/>
              </w:rPr>
            </w:pPr>
            <w:hyperlink r:id="rId12" w:history="1">
              <w:r w:rsidR="000B1531" w:rsidRPr="00F550E2">
                <w:rPr>
                  <w:rStyle w:val="Hyperlink"/>
                  <w:rFonts w:ascii="Arial" w:hAnsi="Arial" w:cs="Arial"/>
                  <w:b/>
                </w:rPr>
                <w:t>www.venturelearning.co.uk</w:t>
              </w:r>
            </w:hyperlink>
          </w:p>
        </w:tc>
      </w:tr>
      <w:tr w:rsidR="000B1531" w14:paraId="51237697" w14:textId="77777777" w:rsidTr="00F15371">
        <w:trPr>
          <w:trHeight w:val="510"/>
        </w:trPr>
        <w:tc>
          <w:tcPr>
            <w:tcW w:w="4504" w:type="dxa"/>
            <w:vMerge/>
            <w:tcBorders>
              <w:left w:val="single" w:sz="4" w:space="0" w:color="auto"/>
              <w:right w:val="single" w:sz="4" w:space="0" w:color="auto"/>
            </w:tcBorders>
            <w:vAlign w:val="center"/>
          </w:tcPr>
          <w:p w14:paraId="06AC0117" w14:textId="77777777" w:rsidR="000B1531" w:rsidRDefault="000B1531"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0FB295A4" w14:textId="77777777" w:rsidR="000B1531" w:rsidRPr="00A11B1E" w:rsidRDefault="000B1531" w:rsidP="00F15371">
            <w:pPr>
              <w:rPr>
                <w:rFonts w:ascii="Arial" w:hAnsi="Arial" w:cs="Arial"/>
                <w:b/>
              </w:rPr>
            </w:pPr>
            <w:r>
              <w:rPr>
                <w:rFonts w:ascii="Arial" w:hAnsi="Arial" w:cs="Arial"/>
                <w:b/>
              </w:rPr>
              <w:t>0115 987 6621 / 07587 408 996</w:t>
            </w:r>
          </w:p>
        </w:tc>
      </w:tr>
      <w:tr w:rsidR="000B1531" w14:paraId="0087FB37" w14:textId="77777777" w:rsidTr="00F15371">
        <w:trPr>
          <w:trHeight w:val="510"/>
        </w:trPr>
        <w:tc>
          <w:tcPr>
            <w:tcW w:w="4504" w:type="dxa"/>
            <w:vMerge/>
            <w:tcBorders>
              <w:left w:val="single" w:sz="4" w:space="0" w:color="auto"/>
              <w:right w:val="single" w:sz="4" w:space="0" w:color="auto"/>
            </w:tcBorders>
            <w:vAlign w:val="center"/>
          </w:tcPr>
          <w:p w14:paraId="588959AB" w14:textId="77777777" w:rsidR="000B1531" w:rsidRDefault="000B1531"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2841D4A8" w14:textId="77777777" w:rsidR="000B1531" w:rsidRDefault="000B1531" w:rsidP="00F15371">
            <w:pPr>
              <w:rPr>
                <w:rFonts w:ascii="Arial" w:hAnsi="Arial" w:cs="Arial"/>
                <w:b/>
              </w:rPr>
            </w:pPr>
            <w:r>
              <w:rPr>
                <w:rFonts w:ascii="Arial" w:hAnsi="Arial" w:cs="Arial"/>
                <w:b/>
              </w:rPr>
              <w:t>Rhys.griffiths@venturelearning.co.uk</w:t>
            </w:r>
          </w:p>
        </w:tc>
      </w:tr>
      <w:tr w:rsidR="000B1531" w14:paraId="59D33B1D" w14:textId="77777777" w:rsidTr="00F15371">
        <w:trPr>
          <w:trHeight w:val="510"/>
        </w:trPr>
        <w:tc>
          <w:tcPr>
            <w:tcW w:w="4504" w:type="dxa"/>
            <w:vMerge/>
            <w:tcBorders>
              <w:left w:val="single" w:sz="4" w:space="0" w:color="auto"/>
              <w:bottom w:val="single" w:sz="4" w:space="0" w:color="auto"/>
              <w:right w:val="single" w:sz="4" w:space="0" w:color="auto"/>
            </w:tcBorders>
            <w:vAlign w:val="center"/>
          </w:tcPr>
          <w:p w14:paraId="7BBD19B6" w14:textId="77777777" w:rsidR="000B1531" w:rsidRDefault="000B1531"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209045D2" w14:textId="4A2512F0" w:rsidR="000B1531" w:rsidRDefault="00F66C9F" w:rsidP="00F15371">
            <w:pPr>
              <w:rPr>
                <w:rFonts w:ascii="Arial" w:hAnsi="Arial" w:cs="Arial"/>
                <w:b/>
              </w:rPr>
            </w:pPr>
            <w:r>
              <w:rPr>
                <w:rFonts w:ascii="Arial" w:hAnsi="Arial" w:cs="Arial"/>
                <w:b/>
              </w:rPr>
              <w:t>Rich.hill</w:t>
            </w:r>
            <w:r w:rsidR="000B1531">
              <w:rPr>
                <w:rFonts w:ascii="Arial" w:hAnsi="Arial" w:cs="Arial"/>
                <w:b/>
              </w:rPr>
              <w:t>@venturelearning.co.uk</w:t>
            </w:r>
          </w:p>
        </w:tc>
      </w:tr>
    </w:tbl>
    <w:p w14:paraId="55D09278" w14:textId="77777777" w:rsidR="0009338E" w:rsidRDefault="0009338E" w:rsidP="00F37EC6">
      <w:pPr>
        <w:jc w:val="both"/>
        <w:rPr>
          <w:rFonts w:ascii="Arial" w:hAnsi="Arial" w:cs="Arial"/>
        </w:rPr>
      </w:pPr>
    </w:p>
    <w:p w14:paraId="552A44DC" w14:textId="77777777" w:rsidR="00A11D58" w:rsidRDefault="00843F80" w:rsidP="00F37EC6">
      <w:pPr>
        <w:jc w:val="both"/>
        <w:rPr>
          <w:rFonts w:ascii="Arial" w:hAnsi="Arial" w:cs="Arial"/>
          <w:b/>
        </w:rPr>
      </w:pPr>
      <w:r w:rsidRPr="00843F80">
        <w:rPr>
          <w:rFonts w:ascii="Arial" w:hAnsi="Arial" w:cs="Arial"/>
          <w:b/>
        </w:rPr>
        <w:t>Intent</w:t>
      </w:r>
    </w:p>
    <w:p w14:paraId="4B301B97" w14:textId="77777777" w:rsidR="009D45CA" w:rsidRDefault="00843F80" w:rsidP="009D45CA">
      <w:pPr>
        <w:jc w:val="both"/>
        <w:rPr>
          <w:rFonts w:ascii="Arial" w:hAnsi="Arial" w:cs="Arial"/>
          <w:b/>
        </w:rPr>
      </w:pPr>
      <w:r w:rsidRPr="009D45CA">
        <w:rPr>
          <w:rFonts w:ascii="Arial" w:hAnsi="Arial" w:cs="Arial"/>
          <w:bCs/>
        </w:rPr>
        <w:t xml:space="preserve">The aims of personal, social, health and economic (PSHE) education in our school are to: </w:t>
      </w:r>
      <w:r w:rsidRPr="009D45CA">
        <w:rPr>
          <w:rFonts w:ascii="Arial" w:hAnsi="Arial" w:cs="Arial"/>
          <w:b/>
        </w:rPr>
        <w:t xml:space="preserve"> </w:t>
      </w:r>
    </w:p>
    <w:p w14:paraId="2DD77CE1"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open the children’s eyes to the wonder of the world around them both now and in the past; how it relates to them and how it will influence their futures.</w:t>
      </w:r>
    </w:p>
    <w:p w14:paraId="1169DC47"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 xml:space="preserve">support children to develop a </w:t>
      </w:r>
      <w:proofErr w:type="spellStart"/>
      <w:r w:rsidRPr="009D45CA">
        <w:rPr>
          <w:rFonts w:ascii="Arial" w:hAnsi="Arial" w:cs="Arial"/>
          <w:bCs/>
        </w:rPr>
        <w:t>self knowledge</w:t>
      </w:r>
      <w:proofErr w:type="spellEnd"/>
      <w:r w:rsidRPr="009D45CA">
        <w:rPr>
          <w:rFonts w:ascii="Arial" w:hAnsi="Arial" w:cs="Arial"/>
          <w:bCs/>
        </w:rPr>
        <w:t xml:space="preserve"> and </w:t>
      </w:r>
      <w:proofErr w:type="spellStart"/>
      <w:r w:rsidRPr="009D45CA">
        <w:rPr>
          <w:rFonts w:ascii="Arial" w:hAnsi="Arial" w:cs="Arial"/>
          <w:bCs/>
        </w:rPr>
        <w:t>self belief</w:t>
      </w:r>
      <w:proofErr w:type="spellEnd"/>
      <w:r w:rsidRPr="009D45CA">
        <w:rPr>
          <w:rFonts w:ascii="Arial" w:hAnsi="Arial" w:cs="Arial"/>
          <w:bCs/>
        </w:rPr>
        <w:t xml:space="preserve"> so that they can succeed at school and in their life beyond. </w:t>
      </w:r>
    </w:p>
    <w:p w14:paraId="6AE078D9"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 xml:space="preserve">prepare the children for the challenges they will face in life. </w:t>
      </w:r>
    </w:p>
    <w:p w14:paraId="02E756F7"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 xml:space="preserve">help our children flourish. </w:t>
      </w:r>
    </w:p>
    <w:p w14:paraId="44D8E385"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 xml:space="preserve">support their wellbeing and attainment. </w:t>
      </w:r>
    </w:p>
    <w:p w14:paraId="5BB2940D" w14:textId="77777777" w:rsidR="009D45CA" w:rsidRDefault="00843F80" w:rsidP="009D45CA">
      <w:pPr>
        <w:pStyle w:val="ListParagraph"/>
        <w:numPr>
          <w:ilvl w:val="0"/>
          <w:numId w:val="40"/>
        </w:numPr>
        <w:jc w:val="both"/>
        <w:rPr>
          <w:rFonts w:ascii="Arial" w:hAnsi="Arial" w:cs="Arial"/>
          <w:bCs/>
        </w:rPr>
      </w:pPr>
      <w:r w:rsidRPr="009D45CA">
        <w:rPr>
          <w:rFonts w:ascii="Arial" w:hAnsi="Arial" w:cs="Arial"/>
          <w:bCs/>
        </w:rPr>
        <w:t xml:space="preserve">help young people to become successful and happy adults who make a meaningful contribution to society. </w:t>
      </w:r>
    </w:p>
    <w:p w14:paraId="65D723E0" w14:textId="77777777" w:rsidR="009D45CA" w:rsidRPr="009D45CA" w:rsidRDefault="009D45CA" w:rsidP="009D45CA">
      <w:pPr>
        <w:ind w:left="360"/>
        <w:jc w:val="both"/>
        <w:rPr>
          <w:rFonts w:ascii="Arial" w:hAnsi="Arial" w:cs="Arial"/>
          <w:bCs/>
        </w:rPr>
      </w:pPr>
    </w:p>
    <w:p w14:paraId="2072648D" w14:textId="77777777" w:rsidR="009D45CA" w:rsidRDefault="00843F80" w:rsidP="009D45CA">
      <w:pPr>
        <w:jc w:val="both"/>
        <w:rPr>
          <w:rFonts w:ascii="Arial" w:hAnsi="Arial" w:cs="Arial"/>
          <w:bCs/>
        </w:rPr>
      </w:pPr>
      <w:r w:rsidRPr="009D45CA">
        <w:rPr>
          <w:rFonts w:ascii="Arial" w:hAnsi="Arial" w:cs="Arial"/>
          <w:b/>
        </w:rPr>
        <w:t>Statutory requirements</w:t>
      </w:r>
      <w:r w:rsidRPr="009D45CA">
        <w:rPr>
          <w:rFonts w:ascii="Arial" w:hAnsi="Arial" w:cs="Arial"/>
          <w:bCs/>
        </w:rPr>
        <w:t xml:space="preserve"> </w:t>
      </w:r>
    </w:p>
    <w:p w14:paraId="4281C669" w14:textId="77777777" w:rsidR="0023573E" w:rsidRDefault="00843F80" w:rsidP="009D45CA">
      <w:pPr>
        <w:jc w:val="both"/>
        <w:rPr>
          <w:rFonts w:ascii="Arial" w:hAnsi="Arial" w:cs="Arial"/>
          <w:bCs/>
        </w:rPr>
      </w:pPr>
      <w:r w:rsidRPr="009D45CA">
        <w:rPr>
          <w:rFonts w:ascii="Arial" w:hAnsi="Arial" w:cs="Arial"/>
          <w:bCs/>
        </w:rPr>
        <w:t xml:space="preserve">PSHE is a non-statutory subject. However, there are aspects of it we are required to teach. </w:t>
      </w:r>
    </w:p>
    <w:p w14:paraId="537085F9" w14:textId="77777777" w:rsidR="0023573E" w:rsidRDefault="00843F80" w:rsidP="0023573E">
      <w:pPr>
        <w:pStyle w:val="ListParagraph"/>
        <w:numPr>
          <w:ilvl w:val="0"/>
          <w:numId w:val="41"/>
        </w:numPr>
        <w:jc w:val="both"/>
        <w:rPr>
          <w:rFonts w:ascii="Arial" w:hAnsi="Arial" w:cs="Arial"/>
          <w:bCs/>
        </w:rPr>
      </w:pPr>
      <w:r w:rsidRPr="0023573E">
        <w:rPr>
          <w:rFonts w:ascii="Arial" w:hAnsi="Arial" w:cs="Arial"/>
          <w:bCs/>
        </w:rPr>
        <w:t xml:space="preserve">We must teach relationships education under the Children and Social Work Act 2017, in line with the terms set out in statutory guidance </w:t>
      </w:r>
    </w:p>
    <w:p w14:paraId="3B3ED4AB" w14:textId="77777777" w:rsidR="0023573E" w:rsidRDefault="00843F80" w:rsidP="0023573E">
      <w:pPr>
        <w:pStyle w:val="ListParagraph"/>
        <w:numPr>
          <w:ilvl w:val="0"/>
          <w:numId w:val="41"/>
        </w:numPr>
        <w:jc w:val="both"/>
        <w:rPr>
          <w:rFonts w:ascii="Arial" w:hAnsi="Arial" w:cs="Arial"/>
          <w:bCs/>
        </w:rPr>
      </w:pPr>
      <w:r w:rsidRPr="0023573E">
        <w:rPr>
          <w:rFonts w:ascii="Arial" w:hAnsi="Arial" w:cs="Arial"/>
          <w:bCs/>
        </w:rPr>
        <w:t xml:space="preserve">We must teach health education under the same statutory guidance </w:t>
      </w:r>
    </w:p>
    <w:p w14:paraId="28A28DAB" w14:textId="77777777" w:rsidR="0023573E" w:rsidRDefault="00843F80" w:rsidP="0023573E">
      <w:pPr>
        <w:pStyle w:val="ListParagraph"/>
        <w:numPr>
          <w:ilvl w:val="0"/>
          <w:numId w:val="41"/>
        </w:numPr>
        <w:jc w:val="both"/>
        <w:rPr>
          <w:rFonts w:ascii="Arial" w:hAnsi="Arial" w:cs="Arial"/>
          <w:bCs/>
        </w:rPr>
      </w:pPr>
      <w:r w:rsidRPr="0023573E">
        <w:rPr>
          <w:rFonts w:ascii="Arial" w:hAnsi="Arial" w:cs="Arial"/>
          <w:bCs/>
        </w:rPr>
        <w:t xml:space="preserve">We must teach Relationships education and our governors have agreed that we will teach Sex Education. </w:t>
      </w:r>
    </w:p>
    <w:p w14:paraId="3D8FFB4E" w14:textId="7A20ED53" w:rsidR="0009338E" w:rsidRPr="0023573E" w:rsidRDefault="00843F80" w:rsidP="0023573E">
      <w:pPr>
        <w:pStyle w:val="ListParagraph"/>
        <w:numPr>
          <w:ilvl w:val="0"/>
          <w:numId w:val="41"/>
        </w:numPr>
        <w:jc w:val="both"/>
        <w:rPr>
          <w:rFonts w:ascii="Arial" w:hAnsi="Arial" w:cs="Arial"/>
          <w:bCs/>
        </w:rPr>
      </w:pPr>
      <w:r w:rsidRPr="0023573E">
        <w:rPr>
          <w:rFonts w:ascii="Arial" w:hAnsi="Arial" w:cs="Arial"/>
          <w:bCs/>
        </w:rPr>
        <w:t>Our teaching must take due regard of the Equality Act 201</w:t>
      </w:r>
      <w:r w:rsidR="00C762D8" w:rsidRPr="00A11D58">
        <w:rPr>
          <w:noProof/>
        </w:rPr>
        <mc:AlternateContent>
          <mc:Choice Requires="wpi">
            <w:drawing>
              <wp:anchor distT="0" distB="0" distL="114300" distR="114300" simplePos="0" relativeHeight="251664384" behindDoc="0" locked="0" layoutInCell="1" allowOverlap="1" wp14:anchorId="47F08A08" wp14:editId="24295654">
                <wp:simplePos x="0" y="0"/>
                <wp:positionH relativeFrom="column">
                  <wp:posOffset>8010947</wp:posOffset>
                </wp:positionH>
                <wp:positionV relativeFrom="paragraph">
                  <wp:posOffset>1160834</wp:posOffset>
                </wp:positionV>
                <wp:extent cx="37440" cy="97200"/>
                <wp:effectExtent l="88900" t="139700" r="90170" b="144145"/>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7440" cy="97200"/>
                      </w14:xfrm>
                    </w14:contentPart>
                  </a:graphicData>
                </a:graphic>
              </wp:anchor>
            </w:drawing>
          </mc:Choice>
          <mc:Fallback xmlns:a="http://schemas.openxmlformats.org/drawingml/2006/main" xmlns:pic="http://schemas.openxmlformats.org/drawingml/2006/picture" xmlns:a14="http://schemas.microsoft.com/office/drawing/2010/main">
            <w:pict>
              <v:shapetype id="_x0000_t75" coordsize="21600,21600" filled="f" stroked="f" o:spt="75" o:preferrelative="t" path="m@4@5l@4@11@9@11@9@5xe" w14:anchorId="0D86122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1" style="position:absolute;margin-left:626.55pt;margin-top:82.9pt;width:11.45pt;height:24.65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">
                <v:imagedata o:title="" r:id="rId14"/>
              </v:shape>
            </w:pict>
          </mc:Fallback>
        </mc:AlternateContent>
      </w:r>
      <w:r w:rsidR="00FD2F56">
        <w:rPr>
          <w:rFonts w:ascii="Arial" w:hAnsi="Arial" w:cs="Arial"/>
          <w:bCs/>
        </w:rPr>
        <w:t>0</w:t>
      </w:r>
      <w:r w:rsidR="0023573E">
        <w:rPr>
          <w:rFonts w:ascii="Arial" w:hAnsi="Arial" w:cs="Arial"/>
          <w:bCs/>
        </w:rPr>
        <w:t>.</w:t>
      </w:r>
    </w:p>
    <w:p w14:paraId="509D3FC3" w14:textId="77777777" w:rsidR="00EA051D" w:rsidRDefault="00EA051D" w:rsidP="00F37EC6">
      <w:pPr>
        <w:jc w:val="both"/>
        <w:rPr>
          <w:rFonts w:ascii="Arial" w:hAnsi="Arial" w:cs="Arial"/>
        </w:rPr>
      </w:pPr>
      <w:r>
        <w:rPr>
          <w:rFonts w:ascii="Arial" w:hAnsi="Arial" w:cs="Arial"/>
        </w:rPr>
        <w:lastRenderedPageBreak/>
        <w:br w:type="page"/>
      </w:r>
    </w:p>
    <w:p w14:paraId="15538E8F" w14:textId="77777777" w:rsidR="00E15CB2" w:rsidRDefault="00E15CB2" w:rsidP="00911C1E">
      <w:pPr>
        <w:rPr>
          <w:rFonts w:ascii="Arial" w:hAnsi="Arial" w:cs="Arial"/>
          <w:b/>
          <w:bCs/>
        </w:rPr>
      </w:pPr>
      <w:r w:rsidRPr="00E15CB2">
        <w:rPr>
          <w:rFonts w:ascii="Arial" w:hAnsi="Arial" w:cs="Arial"/>
          <w:b/>
          <w:bCs/>
        </w:rPr>
        <w:lastRenderedPageBreak/>
        <w:t xml:space="preserve">Implementation  </w:t>
      </w:r>
    </w:p>
    <w:p w14:paraId="6BEFF331" w14:textId="77777777" w:rsidR="00E15CB2" w:rsidRDefault="00E15CB2" w:rsidP="00911C1E">
      <w:pPr>
        <w:rPr>
          <w:rFonts w:ascii="Arial" w:hAnsi="Arial" w:cs="Arial"/>
          <w:b/>
          <w:bCs/>
        </w:rPr>
      </w:pPr>
      <w:r w:rsidRPr="00E15CB2">
        <w:rPr>
          <w:rFonts w:ascii="Arial" w:hAnsi="Arial" w:cs="Arial"/>
          <w:b/>
          <w:bCs/>
        </w:rPr>
        <w:t xml:space="preserve">What we teach </w:t>
      </w:r>
    </w:p>
    <w:p w14:paraId="38693E9C" w14:textId="1CCC9656" w:rsidR="00FD0EC1" w:rsidRDefault="00E15CB2" w:rsidP="00911C1E">
      <w:pPr>
        <w:rPr>
          <w:rFonts w:ascii="Arial" w:hAnsi="Arial" w:cs="Arial"/>
        </w:rPr>
      </w:pPr>
      <w:r w:rsidRPr="00E15CB2">
        <w:rPr>
          <w:rFonts w:ascii="Arial" w:hAnsi="Arial" w:cs="Arial"/>
        </w:rPr>
        <w:t>As stated above, we’re required to cover the content for relationships and sex education, and health education, as set out in the statutory guidance. Refer to our relationships and sex education policy for details about what we teach, and how we decide on what to teach, in this subject.</w:t>
      </w:r>
    </w:p>
    <w:p w14:paraId="5087EEFB" w14:textId="46C5AB7A" w:rsidR="006F1D43" w:rsidRDefault="00220402" w:rsidP="00911C1E">
      <w:pPr>
        <w:rPr>
          <w:rFonts w:ascii="Arial" w:hAnsi="Arial" w:cs="Arial"/>
        </w:rPr>
      </w:pPr>
      <w:r w:rsidRPr="00220402">
        <w:rPr>
          <w:rFonts w:ascii="Arial" w:hAnsi="Arial" w:cs="Arial"/>
        </w:rPr>
        <w:t xml:space="preserve">We use the PSHE Association thematic programme model for our PSHE curriculum content and objectives. It takes a thematic approach to </w:t>
      </w:r>
      <w:r>
        <w:rPr>
          <w:rFonts w:ascii="Arial" w:hAnsi="Arial" w:cs="Arial"/>
        </w:rPr>
        <w:t>secondary</w:t>
      </w:r>
      <w:r w:rsidRPr="00220402">
        <w:rPr>
          <w:rFonts w:ascii="Arial" w:hAnsi="Arial" w:cs="Arial"/>
        </w:rPr>
        <w:t xml:space="preserve"> PSHE education, covering all three core themes of the Programme of Study (Health and Wellbeing; Relationships; and Living in the Wider World) over the school year, with </w:t>
      </w:r>
      <w:r w:rsidR="00C04658">
        <w:rPr>
          <w:rFonts w:ascii="Arial" w:hAnsi="Arial" w:cs="Arial"/>
        </w:rPr>
        <w:t>one</w:t>
      </w:r>
      <w:r w:rsidRPr="00220402">
        <w:rPr>
          <w:rFonts w:ascii="Arial" w:hAnsi="Arial" w:cs="Arial"/>
        </w:rPr>
        <w:t xml:space="preserve"> topic per half term. This model is supported with a</w:t>
      </w:r>
      <w:r w:rsidR="009C0A50">
        <w:rPr>
          <w:rFonts w:ascii="Arial" w:hAnsi="Arial" w:cs="Arial"/>
        </w:rPr>
        <w:t xml:space="preserve"> full</w:t>
      </w:r>
      <w:r w:rsidRPr="00220402">
        <w:rPr>
          <w:rFonts w:ascii="Arial" w:hAnsi="Arial" w:cs="Arial"/>
        </w:rPr>
        <w:t xml:space="preserve"> range of suitable resources </w:t>
      </w:r>
      <w:r w:rsidR="009C0A50">
        <w:rPr>
          <w:rFonts w:ascii="Arial" w:hAnsi="Arial" w:cs="Arial"/>
        </w:rPr>
        <w:t xml:space="preserve">purchased from Cre8tive Resources. The Cre8tive </w:t>
      </w:r>
      <w:r w:rsidR="00505C3D">
        <w:rPr>
          <w:rFonts w:ascii="Arial" w:hAnsi="Arial" w:cs="Arial"/>
        </w:rPr>
        <w:t xml:space="preserve">PHSE Secondary Package provides us will </w:t>
      </w:r>
      <w:r w:rsidR="00B237A5">
        <w:rPr>
          <w:rFonts w:ascii="Arial" w:hAnsi="Arial" w:cs="Arial"/>
        </w:rPr>
        <w:t xml:space="preserve">a fully resourced, </w:t>
      </w:r>
      <w:proofErr w:type="gramStart"/>
      <w:r w:rsidR="00B237A5">
        <w:rPr>
          <w:rFonts w:ascii="Arial" w:hAnsi="Arial" w:cs="Arial"/>
        </w:rPr>
        <w:t>5 year</w:t>
      </w:r>
      <w:proofErr w:type="gramEnd"/>
      <w:r w:rsidR="00B237A5">
        <w:rPr>
          <w:rFonts w:ascii="Arial" w:hAnsi="Arial" w:cs="Arial"/>
        </w:rPr>
        <w:t xml:space="preserve"> </w:t>
      </w:r>
      <w:proofErr w:type="spellStart"/>
      <w:r w:rsidR="00B237A5">
        <w:rPr>
          <w:rFonts w:ascii="Arial" w:hAnsi="Arial" w:cs="Arial"/>
        </w:rPr>
        <w:t>sceme</w:t>
      </w:r>
      <w:proofErr w:type="spellEnd"/>
      <w:r w:rsidR="00B237A5">
        <w:rPr>
          <w:rFonts w:ascii="Arial" w:hAnsi="Arial" w:cs="Arial"/>
        </w:rPr>
        <w:t xml:space="preserve"> of learnings so that we are able to tailor our curriculum to </w:t>
      </w:r>
      <w:r w:rsidR="00DE42D9">
        <w:rPr>
          <w:rFonts w:ascii="Arial" w:hAnsi="Arial" w:cs="Arial"/>
        </w:rPr>
        <w:t>all secondary year groups.</w:t>
      </w:r>
      <w:r w:rsidR="00A22A4B">
        <w:rPr>
          <w:rFonts w:ascii="Arial" w:hAnsi="Arial" w:cs="Arial"/>
        </w:rPr>
        <w:t xml:space="preserve"> </w:t>
      </w:r>
      <w:r w:rsidRPr="00220402">
        <w:rPr>
          <w:rFonts w:ascii="Arial" w:hAnsi="Arial" w:cs="Arial"/>
        </w:rPr>
        <w:t>This approach allows different year groups to work on similar themes at the same time, building a spiral programme year on year, whilst offering flexibility in terms of medium-term planning.</w:t>
      </w:r>
    </w:p>
    <w:p w14:paraId="20FA4907" w14:textId="50E6CFAE" w:rsidR="00625422" w:rsidRDefault="00625422" w:rsidP="00911C1E">
      <w:pPr>
        <w:rPr>
          <w:rFonts w:ascii="Arial" w:hAnsi="Arial" w:cs="Arial"/>
          <w:b/>
          <w:bCs/>
        </w:rPr>
      </w:pPr>
      <w:r w:rsidRPr="00625422">
        <w:rPr>
          <w:rFonts w:ascii="Arial" w:hAnsi="Arial" w:cs="Arial"/>
          <w:b/>
          <w:bCs/>
        </w:rPr>
        <w:t>How we teach it</w:t>
      </w:r>
    </w:p>
    <w:p w14:paraId="5BFE7D2A" w14:textId="68363D62" w:rsidR="00625422" w:rsidRDefault="00057E19" w:rsidP="00911C1E">
      <w:pPr>
        <w:rPr>
          <w:rFonts w:ascii="Arial" w:hAnsi="Arial" w:cs="Arial"/>
        </w:rPr>
      </w:pPr>
      <w:r w:rsidRPr="00057E19">
        <w:rPr>
          <w:rFonts w:ascii="Arial" w:hAnsi="Arial" w:cs="Arial"/>
        </w:rPr>
        <w:t xml:space="preserve">PSHE is taught weekly </w:t>
      </w:r>
      <w:r>
        <w:rPr>
          <w:rFonts w:ascii="Arial" w:hAnsi="Arial" w:cs="Arial"/>
        </w:rPr>
        <w:t xml:space="preserve">for Key Stage 4 students and weekly for Key Stage </w:t>
      </w:r>
      <w:r w:rsidR="00DE42D9">
        <w:rPr>
          <w:rFonts w:ascii="Arial" w:hAnsi="Arial" w:cs="Arial"/>
        </w:rPr>
        <w:t>3</w:t>
      </w:r>
      <w:r>
        <w:rPr>
          <w:rFonts w:ascii="Arial" w:hAnsi="Arial" w:cs="Arial"/>
        </w:rPr>
        <w:t xml:space="preserve"> students.</w:t>
      </w:r>
      <w:r w:rsidRPr="00057E19">
        <w:rPr>
          <w:rFonts w:ascii="Arial" w:hAnsi="Arial" w:cs="Arial"/>
        </w:rPr>
        <w:t xml:space="preserve">  There are close links with other </w:t>
      </w:r>
      <w:r>
        <w:rPr>
          <w:rFonts w:ascii="Arial" w:hAnsi="Arial" w:cs="Arial"/>
        </w:rPr>
        <w:t>areas of our curriculum</w:t>
      </w:r>
      <w:r w:rsidRPr="00057E19">
        <w:rPr>
          <w:rFonts w:ascii="Arial" w:hAnsi="Arial" w:cs="Arial"/>
        </w:rPr>
        <w:t xml:space="preserve"> such as </w:t>
      </w:r>
      <w:r>
        <w:rPr>
          <w:rFonts w:ascii="Arial" w:hAnsi="Arial" w:cs="Arial"/>
        </w:rPr>
        <w:t>social skills and topic</w:t>
      </w:r>
      <w:r w:rsidRPr="00057E19">
        <w:rPr>
          <w:rFonts w:ascii="Arial" w:hAnsi="Arial" w:cs="Arial"/>
        </w:rPr>
        <w:t xml:space="preserve">. Some aspects of PSHE are delivered via class discussions or </w:t>
      </w:r>
      <w:r w:rsidR="00704609">
        <w:rPr>
          <w:rFonts w:ascii="Arial" w:hAnsi="Arial" w:cs="Arial"/>
        </w:rPr>
        <w:t xml:space="preserve">during 1:1 </w:t>
      </w:r>
      <w:proofErr w:type="gramStart"/>
      <w:r w:rsidR="00704609">
        <w:rPr>
          <w:rFonts w:ascii="Arial" w:hAnsi="Arial" w:cs="Arial"/>
        </w:rPr>
        <w:t>interventions</w:t>
      </w:r>
      <w:proofErr w:type="gramEnd"/>
      <w:r w:rsidR="00704609">
        <w:rPr>
          <w:rFonts w:ascii="Arial" w:hAnsi="Arial" w:cs="Arial"/>
        </w:rPr>
        <w:t xml:space="preserve"> session</w:t>
      </w:r>
      <w:r w:rsidRPr="00057E19">
        <w:rPr>
          <w:rFonts w:ascii="Arial" w:hAnsi="Arial" w:cs="Arial"/>
        </w:rPr>
        <w:t xml:space="preserve"> to meet the needs of the </w:t>
      </w:r>
      <w:r w:rsidR="00704609">
        <w:rPr>
          <w:rFonts w:ascii="Arial" w:hAnsi="Arial" w:cs="Arial"/>
        </w:rPr>
        <w:t>individuals</w:t>
      </w:r>
      <w:r w:rsidRPr="00057E19">
        <w:rPr>
          <w:rFonts w:ascii="Arial" w:hAnsi="Arial" w:cs="Arial"/>
        </w:rPr>
        <w:t xml:space="preserve">. </w:t>
      </w:r>
      <w:r w:rsidR="00610666">
        <w:rPr>
          <w:rFonts w:ascii="Arial" w:hAnsi="Arial" w:cs="Arial"/>
        </w:rPr>
        <w:t>Students</w:t>
      </w:r>
      <w:r w:rsidRPr="00057E19">
        <w:rPr>
          <w:rFonts w:ascii="Arial" w:hAnsi="Arial" w:cs="Arial"/>
        </w:rPr>
        <w:t xml:space="preserve"> throughout the school are encouraged to develop an understanding of themselves as growing and changing individuals, as a member of a wider communi</w:t>
      </w:r>
      <w:r w:rsidR="00610666">
        <w:rPr>
          <w:rFonts w:ascii="Arial" w:hAnsi="Arial" w:cs="Arial"/>
        </w:rPr>
        <w:t>ty</w:t>
      </w:r>
      <w:r w:rsidRPr="00057E19">
        <w:rPr>
          <w:rFonts w:ascii="Arial" w:hAnsi="Arial" w:cs="Arial"/>
        </w:rPr>
        <w:t xml:space="preserve">. </w:t>
      </w:r>
    </w:p>
    <w:p w14:paraId="0B0B0437" w14:textId="57564B52" w:rsidR="00843808" w:rsidRDefault="005517C1" w:rsidP="00911C1E">
      <w:pPr>
        <w:rPr>
          <w:rFonts w:ascii="Arial" w:hAnsi="Arial" w:cs="Arial"/>
        </w:rPr>
      </w:pPr>
      <w:r>
        <w:rPr>
          <w:rFonts w:ascii="Arial" w:hAnsi="Arial" w:cs="Arial"/>
        </w:rPr>
        <w:t xml:space="preserve">In addition, we have </w:t>
      </w:r>
      <w:proofErr w:type="spellStart"/>
      <w:r>
        <w:rPr>
          <w:rFonts w:ascii="Arial" w:hAnsi="Arial" w:cs="Arial"/>
        </w:rPr>
        <w:t>stand alone</w:t>
      </w:r>
      <w:proofErr w:type="spellEnd"/>
      <w:r>
        <w:rPr>
          <w:rFonts w:ascii="Arial" w:hAnsi="Arial" w:cs="Arial"/>
        </w:rPr>
        <w:t xml:space="preserve"> PSHE lessons and resources which are used to </w:t>
      </w:r>
      <w:r w:rsidR="002827A6">
        <w:rPr>
          <w:rFonts w:ascii="Arial" w:hAnsi="Arial" w:cs="Arial"/>
        </w:rPr>
        <w:t>address and educate students in response to individual needs, current issue and topics in the media and other issues and risks which individual students may present with.</w:t>
      </w:r>
    </w:p>
    <w:p w14:paraId="77429878" w14:textId="77777777" w:rsidR="0071037A" w:rsidRDefault="0071037A" w:rsidP="00911C1E">
      <w:pPr>
        <w:rPr>
          <w:rFonts w:ascii="Arial" w:hAnsi="Arial" w:cs="Arial"/>
        </w:rPr>
      </w:pPr>
      <w:r w:rsidRPr="0071037A">
        <w:rPr>
          <w:rFonts w:ascii="Arial" w:hAnsi="Arial" w:cs="Arial"/>
          <w:b/>
          <w:bCs/>
        </w:rPr>
        <w:t>SEND</w:t>
      </w:r>
      <w:r w:rsidRPr="0071037A">
        <w:rPr>
          <w:rFonts w:ascii="Arial" w:hAnsi="Arial" w:cs="Arial"/>
        </w:rPr>
        <w:t xml:space="preserve"> </w:t>
      </w:r>
    </w:p>
    <w:p w14:paraId="78F662F4" w14:textId="5EFBA700" w:rsidR="0071037A" w:rsidRDefault="0071037A" w:rsidP="00911C1E">
      <w:pPr>
        <w:rPr>
          <w:rFonts w:ascii="Arial" w:hAnsi="Arial" w:cs="Arial"/>
        </w:rPr>
      </w:pPr>
      <w:r w:rsidRPr="0071037A">
        <w:rPr>
          <w:rFonts w:ascii="Arial" w:hAnsi="Arial" w:cs="Arial"/>
        </w:rPr>
        <w:t>For most children with special educational needs, it will be appropriate for them to study the same curriculum as the rest of the class. Recording methods may need to be differentiated. There are additional materials, which can be used alongside the main teaching materials that have been specially designed to support children with Special Educational Needs: PSHE Education Planning Framework for Pupils with SEND. This Framework also supports schools to provide a comprehensive PSHE programme that integrates, but is not limited to, this new statutory content.</w:t>
      </w:r>
    </w:p>
    <w:p w14:paraId="74AA67E2" w14:textId="5B0EE192" w:rsidR="001D4B23" w:rsidRDefault="001D4B23" w:rsidP="00911C1E">
      <w:pPr>
        <w:rPr>
          <w:rFonts w:ascii="Arial" w:hAnsi="Arial" w:cs="Arial"/>
        </w:rPr>
      </w:pPr>
      <w:r w:rsidRPr="001D4B23">
        <w:rPr>
          <w:rFonts w:ascii="Arial" w:hAnsi="Arial" w:cs="Arial"/>
          <w:b/>
          <w:bCs/>
        </w:rPr>
        <w:t>Equal Opportunities</w:t>
      </w:r>
      <w:r w:rsidRPr="001D4B23">
        <w:rPr>
          <w:rFonts w:ascii="Arial" w:hAnsi="Arial" w:cs="Arial"/>
        </w:rPr>
        <w:t xml:space="preserve"> </w:t>
      </w:r>
    </w:p>
    <w:p w14:paraId="38A78511" w14:textId="77777777" w:rsidR="00C1411A" w:rsidRDefault="001D4B23" w:rsidP="00911C1E">
      <w:pPr>
        <w:rPr>
          <w:rFonts w:ascii="Arial" w:hAnsi="Arial" w:cs="Arial"/>
        </w:rPr>
      </w:pPr>
      <w:r w:rsidRPr="001D4B23">
        <w:rPr>
          <w:rFonts w:ascii="Arial" w:hAnsi="Arial" w:cs="Arial"/>
        </w:rPr>
        <w:t xml:space="preserve">We are committed to providing a teaching environment conducive to effective and active learning. Each child is </w:t>
      </w:r>
      <w:proofErr w:type="gramStart"/>
      <w:r w:rsidRPr="001D4B23">
        <w:rPr>
          <w:rFonts w:ascii="Arial" w:hAnsi="Arial" w:cs="Arial"/>
        </w:rPr>
        <w:t>valued</w:t>
      </w:r>
      <w:proofErr w:type="gramEnd"/>
      <w:r w:rsidRPr="001D4B23">
        <w:rPr>
          <w:rFonts w:ascii="Arial" w:hAnsi="Arial" w:cs="Arial"/>
        </w:rPr>
        <w:t xml:space="preserve"> and we provide equal opportunity for all pupils to maximise their potential regardless of age, sexual orientation, transgender, race, colour, religion or disability. </w:t>
      </w:r>
      <w:proofErr w:type="gramStart"/>
      <w:r w:rsidRPr="001D4B23">
        <w:rPr>
          <w:rFonts w:ascii="Arial" w:hAnsi="Arial" w:cs="Arial"/>
        </w:rPr>
        <w:t>In order to</w:t>
      </w:r>
      <w:proofErr w:type="gramEnd"/>
      <w:r w:rsidRPr="001D4B23">
        <w:rPr>
          <w:rFonts w:ascii="Arial" w:hAnsi="Arial" w:cs="Arial"/>
        </w:rPr>
        <w:t xml:space="preserve"> provide access to learning and to meet pupils’ diverse needs, specific action will be taken by all staff to: </w:t>
      </w:r>
    </w:p>
    <w:p w14:paraId="251A5DA8" w14:textId="77777777" w:rsidR="00C1411A" w:rsidRDefault="001D4B23" w:rsidP="00C1411A">
      <w:pPr>
        <w:pStyle w:val="ListParagraph"/>
        <w:numPr>
          <w:ilvl w:val="0"/>
          <w:numId w:val="42"/>
        </w:numPr>
        <w:rPr>
          <w:rFonts w:ascii="Arial" w:hAnsi="Arial" w:cs="Arial"/>
        </w:rPr>
      </w:pPr>
      <w:r w:rsidRPr="00C1411A">
        <w:rPr>
          <w:rFonts w:ascii="Arial" w:hAnsi="Arial" w:cs="Arial"/>
        </w:rPr>
        <w:t xml:space="preserve">create effective learning environments, providing for pupils who need additional support with communication, language and </w:t>
      </w:r>
      <w:proofErr w:type="gramStart"/>
      <w:r w:rsidRPr="00C1411A">
        <w:rPr>
          <w:rFonts w:ascii="Arial" w:hAnsi="Arial" w:cs="Arial"/>
        </w:rPr>
        <w:t>literacy;</w:t>
      </w:r>
      <w:proofErr w:type="gramEnd"/>
      <w:r w:rsidRPr="00C1411A">
        <w:rPr>
          <w:rFonts w:ascii="Arial" w:hAnsi="Arial" w:cs="Arial"/>
        </w:rPr>
        <w:t xml:space="preserve"> </w:t>
      </w:r>
    </w:p>
    <w:p w14:paraId="3F0BCBD7" w14:textId="77777777" w:rsidR="00C1411A" w:rsidRDefault="001D4B23" w:rsidP="00C1411A">
      <w:pPr>
        <w:pStyle w:val="ListParagraph"/>
        <w:numPr>
          <w:ilvl w:val="0"/>
          <w:numId w:val="42"/>
        </w:numPr>
        <w:rPr>
          <w:rFonts w:ascii="Arial" w:hAnsi="Arial" w:cs="Arial"/>
        </w:rPr>
      </w:pPr>
      <w:r w:rsidRPr="00C1411A">
        <w:rPr>
          <w:rFonts w:ascii="Arial" w:hAnsi="Arial" w:cs="Arial"/>
        </w:rPr>
        <w:t xml:space="preserve">provide a multi-sensory approach using a variety of </w:t>
      </w:r>
      <w:proofErr w:type="gramStart"/>
      <w:r w:rsidRPr="00C1411A">
        <w:rPr>
          <w:rFonts w:ascii="Arial" w:hAnsi="Arial" w:cs="Arial"/>
        </w:rPr>
        <w:t>media;</w:t>
      </w:r>
      <w:proofErr w:type="gramEnd"/>
      <w:r w:rsidRPr="00C1411A">
        <w:rPr>
          <w:rFonts w:ascii="Arial" w:hAnsi="Arial" w:cs="Arial"/>
        </w:rPr>
        <w:t xml:space="preserve"> </w:t>
      </w:r>
    </w:p>
    <w:p w14:paraId="72BF0A76" w14:textId="77777777" w:rsidR="00C1411A" w:rsidRDefault="001D4B23" w:rsidP="00C1411A">
      <w:pPr>
        <w:pStyle w:val="ListParagraph"/>
        <w:numPr>
          <w:ilvl w:val="0"/>
          <w:numId w:val="42"/>
        </w:numPr>
        <w:rPr>
          <w:rFonts w:ascii="Arial" w:hAnsi="Arial" w:cs="Arial"/>
        </w:rPr>
      </w:pPr>
      <w:r w:rsidRPr="00C1411A">
        <w:rPr>
          <w:rFonts w:ascii="Arial" w:hAnsi="Arial" w:cs="Arial"/>
        </w:rPr>
        <w:lastRenderedPageBreak/>
        <w:t xml:space="preserve">provide equality of opportunity through teaching approaches and personalisation of tasks and materials as </w:t>
      </w:r>
      <w:proofErr w:type="gramStart"/>
      <w:r w:rsidRPr="00C1411A">
        <w:rPr>
          <w:rFonts w:ascii="Arial" w:hAnsi="Arial" w:cs="Arial"/>
        </w:rPr>
        <w:t>appropriate;</w:t>
      </w:r>
      <w:proofErr w:type="gramEnd"/>
      <w:r w:rsidRPr="00C1411A">
        <w:rPr>
          <w:rFonts w:ascii="Arial" w:hAnsi="Arial" w:cs="Arial"/>
        </w:rPr>
        <w:t xml:space="preserve"> </w:t>
      </w:r>
    </w:p>
    <w:p w14:paraId="1BCF2E71" w14:textId="64F071E2" w:rsidR="00C1411A" w:rsidRDefault="001D4B23" w:rsidP="00C1411A">
      <w:pPr>
        <w:pStyle w:val="ListParagraph"/>
        <w:numPr>
          <w:ilvl w:val="0"/>
          <w:numId w:val="42"/>
        </w:numPr>
        <w:rPr>
          <w:rFonts w:ascii="Arial" w:hAnsi="Arial" w:cs="Arial"/>
        </w:rPr>
      </w:pPr>
      <w:r w:rsidRPr="00C1411A">
        <w:rPr>
          <w:rFonts w:ascii="Arial" w:hAnsi="Arial" w:cs="Arial"/>
        </w:rPr>
        <w:t xml:space="preserve">use appropriate assessment approaches to inform future </w:t>
      </w:r>
      <w:proofErr w:type="gramStart"/>
      <w:r w:rsidRPr="00C1411A">
        <w:rPr>
          <w:rFonts w:ascii="Arial" w:hAnsi="Arial" w:cs="Arial"/>
        </w:rPr>
        <w:t>learning;</w:t>
      </w:r>
      <w:proofErr w:type="gramEnd"/>
      <w:r w:rsidRPr="00C1411A">
        <w:rPr>
          <w:rFonts w:ascii="Arial" w:hAnsi="Arial" w:cs="Arial"/>
        </w:rPr>
        <w:t xml:space="preserve">  </w:t>
      </w:r>
    </w:p>
    <w:p w14:paraId="6FC6B1EC" w14:textId="77777777" w:rsidR="00C1411A" w:rsidRDefault="001D4B23" w:rsidP="00C1411A">
      <w:pPr>
        <w:pStyle w:val="ListParagraph"/>
        <w:numPr>
          <w:ilvl w:val="0"/>
          <w:numId w:val="42"/>
        </w:numPr>
        <w:rPr>
          <w:rFonts w:ascii="Arial" w:hAnsi="Arial" w:cs="Arial"/>
        </w:rPr>
      </w:pPr>
      <w:r w:rsidRPr="00C1411A">
        <w:rPr>
          <w:rFonts w:ascii="Arial" w:hAnsi="Arial" w:cs="Arial"/>
        </w:rPr>
        <w:t xml:space="preserve">set targets for learning and behaviour including taking steps to help pupils manage their own emotions through additional support. </w:t>
      </w:r>
    </w:p>
    <w:p w14:paraId="324F77F0" w14:textId="1F648ECB" w:rsidR="001D4B23" w:rsidRDefault="001D4B23" w:rsidP="00C1411A">
      <w:pPr>
        <w:pStyle w:val="ListParagraph"/>
        <w:numPr>
          <w:ilvl w:val="0"/>
          <w:numId w:val="42"/>
        </w:numPr>
        <w:rPr>
          <w:rFonts w:ascii="Arial" w:hAnsi="Arial" w:cs="Arial"/>
        </w:rPr>
      </w:pPr>
      <w:r w:rsidRPr="00C1411A">
        <w:rPr>
          <w:rFonts w:ascii="Arial" w:hAnsi="Arial" w:cs="Arial"/>
        </w:rPr>
        <w:t>handle issues sensitively and ensure that their own personal views and attitudes do not influence their teaching.</w:t>
      </w:r>
    </w:p>
    <w:p w14:paraId="73BAC59E" w14:textId="77777777" w:rsidR="00480C19" w:rsidRDefault="00480C19" w:rsidP="00C1411A">
      <w:pPr>
        <w:rPr>
          <w:rFonts w:ascii="Arial" w:hAnsi="Arial" w:cs="Arial"/>
        </w:rPr>
      </w:pPr>
      <w:r w:rsidRPr="00480C19">
        <w:rPr>
          <w:rFonts w:ascii="Arial" w:hAnsi="Arial" w:cs="Arial"/>
          <w:b/>
          <w:bCs/>
        </w:rPr>
        <w:t>Staff</w:t>
      </w:r>
      <w:r w:rsidRPr="00480C19">
        <w:rPr>
          <w:rFonts w:ascii="Arial" w:hAnsi="Arial" w:cs="Arial"/>
        </w:rPr>
        <w:t xml:space="preserve"> </w:t>
      </w:r>
    </w:p>
    <w:p w14:paraId="233502F9" w14:textId="77777777" w:rsidR="00480C19" w:rsidRDefault="00480C19" w:rsidP="00C1411A">
      <w:pPr>
        <w:rPr>
          <w:rFonts w:ascii="Arial" w:hAnsi="Arial" w:cs="Arial"/>
        </w:rPr>
      </w:pPr>
      <w:r w:rsidRPr="00480C19">
        <w:rPr>
          <w:rFonts w:ascii="Arial" w:hAnsi="Arial" w:cs="Arial"/>
        </w:rPr>
        <w:t xml:space="preserve">Staff are responsible for: </w:t>
      </w:r>
    </w:p>
    <w:p w14:paraId="5BF13B04" w14:textId="77777777" w:rsidR="00480C19" w:rsidRDefault="00480C19" w:rsidP="00480C19">
      <w:pPr>
        <w:pStyle w:val="ListParagraph"/>
        <w:numPr>
          <w:ilvl w:val="0"/>
          <w:numId w:val="43"/>
        </w:numPr>
        <w:rPr>
          <w:rFonts w:ascii="Arial" w:hAnsi="Arial" w:cs="Arial"/>
        </w:rPr>
      </w:pPr>
      <w:r w:rsidRPr="00480C19">
        <w:rPr>
          <w:rFonts w:ascii="Arial" w:hAnsi="Arial" w:cs="Arial"/>
        </w:rPr>
        <w:t>Delivering PSHE in a sensitive way without letting their personal beliefs influence their teaching.</w:t>
      </w:r>
    </w:p>
    <w:p w14:paraId="5020DC76" w14:textId="77777777" w:rsidR="00480C19" w:rsidRDefault="00480C19" w:rsidP="00480C19">
      <w:pPr>
        <w:pStyle w:val="ListParagraph"/>
        <w:numPr>
          <w:ilvl w:val="0"/>
          <w:numId w:val="43"/>
        </w:numPr>
        <w:rPr>
          <w:rFonts w:ascii="Arial" w:hAnsi="Arial" w:cs="Arial"/>
        </w:rPr>
      </w:pPr>
      <w:r w:rsidRPr="00480C19">
        <w:rPr>
          <w:rFonts w:ascii="Arial" w:hAnsi="Arial" w:cs="Arial"/>
        </w:rPr>
        <w:t>Flagging up to the PSHE lead and the Headteacher if they feel that their personal beliefs may make it difficult to teach any aspect of the PSHE curriculum; and to ask for additional training/support if they find any aspect difficult to teach.</w:t>
      </w:r>
    </w:p>
    <w:p w14:paraId="3B945D71" w14:textId="77777777" w:rsidR="00480C19" w:rsidRDefault="00480C19" w:rsidP="00480C19">
      <w:pPr>
        <w:pStyle w:val="ListParagraph"/>
        <w:numPr>
          <w:ilvl w:val="0"/>
          <w:numId w:val="43"/>
        </w:numPr>
        <w:rPr>
          <w:rFonts w:ascii="Arial" w:hAnsi="Arial" w:cs="Arial"/>
        </w:rPr>
      </w:pPr>
      <w:r w:rsidRPr="00480C19">
        <w:rPr>
          <w:rFonts w:ascii="Arial" w:hAnsi="Arial" w:cs="Arial"/>
        </w:rPr>
        <w:t xml:space="preserve">Modelling positive attitudes to PSHE </w:t>
      </w:r>
    </w:p>
    <w:p w14:paraId="66D96A25" w14:textId="77777777" w:rsidR="00480C19" w:rsidRDefault="00480C19" w:rsidP="00480C19">
      <w:pPr>
        <w:pStyle w:val="ListParagraph"/>
        <w:numPr>
          <w:ilvl w:val="0"/>
          <w:numId w:val="43"/>
        </w:numPr>
        <w:rPr>
          <w:rFonts w:ascii="Arial" w:hAnsi="Arial" w:cs="Arial"/>
        </w:rPr>
      </w:pPr>
      <w:r w:rsidRPr="00480C19">
        <w:rPr>
          <w:rFonts w:ascii="Arial" w:hAnsi="Arial" w:cs="Arial"/>
        </w:rPr>
        <w:t>Monitoring progress</w:t>
      </w:r>
    </w:p>
    <w:p w14:paraId="69168B80" w14:textId="77777777" w:rsidR="00F86EEB" w:rsidRDefault="00480C19" w:rsidP="00480C19">
      <w:pPr>
        <w:pStyle w:val="ListParagraph"/>
        <w:numPr>
          <w:ilvl w:val="0"/>
          <w:numId w:val="43"/>
        </w:numPr>
        <w:rPr>
          <w:rFonts w:ascii="Arial" w:hAnsi="Arial" w:cs="Arial"/>
        </w:rPr>
      </w:pPr>
      <w:r w:rsidRPr="00480C19">
        <w:rPr>
          <w:rFonts w:ascii="Arial" w:hAnsi="Arial" w:cs="Arial"/>
        </w:rPr>
        <w:t xml:space="preserve">Responding sensitively to the needs of individual pupils </w:t>
      </w:r>
    </w:p>
    <w:p w14:paraId="13EB5E85" w14:textId="77777777" w:rsidR="00F86EEB" w:rsidRDefault="00F86EEB" w:rsidP="00F86EEB">
      <w:pPr>
        <w:pStyle w:val="ListParagraph"/>
        <w:rPr>
          <w:rFonts w:ascii="Arial" w:hAnsi="Arial" w:cs="Arial"/>
        </w:rPr>
      </w:pPr>
    </w:p>
    <w:p w14:paraId="3F39E2E4" w14:textId="77777777" w:rsidR="00F86EEB" w:rsidRDefault="00480C19" w:rsidP="00F86EEB">
      <w:pPr>
        <w:rPr>
          <w:rFonts w:ascii="Arial" w:hAnsi="Arial" w:cs="Arial"/>
        </w:rPr>
      </w:pPr>
      <w:r w:rsidRPr="00F86EEB">
        <w:rPr>
          <w:rFonts w:ascii="Arial" w:hAnsi="Arial" w:cs="Arial"/>
          <w:b/>
          <w:bCs/>
        </w:rPr>
        <w:t>Pupils</w:t>
      </w:r>
      <w:r w:rsidRPr="00F86EEB">
        <w:rPr>
          <w:rFonts w:ascii="Arial" w:hAnsi="Arial" w:cs="Arial"/>
        </w:rPr>
        <w:t xml:space="preserve"> </w:t>
      </w:r>
    </w:p>
    <w:p w14:paraId="2B10B897" w14:textId="350295CE" w:rsidR="00C1411A" w:rsidRPr="00F86EEB" w:rsidRDefault="00480C19" w:rsidP="00F86EEB">
      <w:pPr>
        <w:rPr>
          <w:rFonts w:ascii="Arial" w:hAnsi="Arial" w:cs="Arial"/>
        </w:rPr>
      </w:pPr>
      <w:r w:rsidRPr="00F86EEB">
        <w:rPr>
          <w:rFonts w:ascii="Arial" w:hAnsi="Arial" w:cs="Arial"/>
        </w:rPr>
        <w:t>Pupils are expected to engage fully in PSHE and, when discussing issues related to PSHE, treat others with respect and sensitivity.</w:t>
      </w:r>
    </w:p>
    <w:sectPr w:rsidR="00C1411A" w:rsidRPr="00F86EEB" w:rsidSect="004E03C8">
      <w:footerReference w:type="default" r:id="rId15"/>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2C51B" w14:textId="77777777" w:rsidR="00AC22F9" w:rsidRDefault="00AC22F9" w:rsidP="00D91777">
      <w:pPr>
        <w:spacing w:after="0" w:line="240" w:lineRule="auto"/>
      </w:pPr>
      <w:r>
        <w:separator/>
      </w:r>
    </w:p>
  </w:endnote>
  <w:endnote w:type="continuationSeparator" w:id="0">
    <w:p w14:paraId="677DDBCD" w14:textId="77777777" w:rsidR="00AC22F9" w:rsidRDefault="00AC22F9" w:rsidP="00D9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2548FC57" w:rsidR="0009338E" w:rsidRDefault="00931EE3">
    <w:pPr>
      <w:pStyle w:val="Footer"/>
    </w:pPr>
    <w:r>
      <w:rPr>
        <w:noProof/>
      </w:rPr>
      <w:drawing>
        <wp:anchor distT="0" distB="0" distL="114300" distR="114300" simplePos="0" relativeHeight="251659264"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rsidR="005975B4">
      <w:t xml:space="preserve">   </w:t>
    </w:r>
    <w:r w:rsidR="00841E9A">
      <w:t xml:space="preserve">        </w:t>
    </w:r>
    <w:r w:rsidR="00841E9A" w:rsidRPr="00581A58">
      <w:rPr>
        <w:b/>
      </w:rPr>
      <w:t>Venture Learning</w:t>
    </w:r>
    <w:r w:rsidR="00581A58" w:rsidRPr="00581A58">
      <w:rPr>
        <w:b/>
      </w:rPr>
      <w:t>:</w:t>
    </w:r>
    <w:r w:rsidR="00841E9A">
      <w:t xml:space="preserve"> </w:t>
    </w:r>
    <w:r w:rsidR="0007266E">
      <w:t>PSHE</w:t>
    </w:r>
    <w:r w:rsidR="00860BB2">
      <w:t xml:space="preserve"> </w:t>
    </w:r>
    <w:proofErr w:type="gramStart"/>
    <w:r w:rsidR="00860BB2">
      <w:t>Policy</w:t>
    </w:r>
    <w:r w:rsidR="005975B4">
      <w:t xml:space="preserve">  </w:t>
    </w:r>
    <w:r w:rsidR="0009338E">
      <w:tab/>
    </w:r>
    <w:proofErr w:type="gramEnd"/>
    <w:r w:rsidR="0009338E" w:rsidRPr="00D91777">
      <w:t xml:space="preserve">Page </w:t>
    </w:r>
    <w:r w:rsidR="0009338E" w:rsidRPr="00D91777">
      <w:fldChar w:fldCharType="begin"/>
    </w:r>
    <w:r w:rsidR="0009338E" w:rsidRPr="00D91777">
      <w:instrText xml:space="preserve"> PAGE  \* Arabic  \* MERGEFORMAT </w:instrText>
    </w:r>
    <w:r w:rsidR="0009338E" w:rsidRPr="00D91777">
      <w:fldChar w:fldCharType="separate"/>
    </w:r>
    <w:r w:rsidR="00297300">
      <w:rPr>
        <w:noProof/>
      </w:rPr>
      <w:t>12</w:t>
    </w:r>
    <w:r w:rsidR="0009338E" w:rsidRPr="00D91777">
      <w:fldChar w:fldCharType="end"/>
    </w:r>
    <w:r w:rsidR="0009338E" w:rsidRPr="00D91777">
      <w:t xml:space="preserve"> of </w:t>
    </w:r>
    <w:r w:rsidR="00AC524D">
      <w:rPr>
        <w:noProof/>
      </w:rPr>
      <w:fldChar w:fldCharType="begin"/>
    </w:r>
    <w:r w:rsidR="00AC524D">
      <w:rPr>
        <w:noProof/>
      </w:rPr>
      <w:instrText xml:space="preserve"> NUMPAGES  \* Arabic  \* MERGEFORMAT </w:instrText>
    </w:r>
    <w:r w:rsidR="00AC524D">
      <w:rPr>
        <w:noProof/>
      </w:rPr>
      <w:fldChar w:fldCharType="separate"/>
    </w:r>
    <w:r w:rsidR="00297300">
      <w:rPr>
        <w:noProof/>
      </w:rPr>
      <w:t>17</w:t>
    </w:r>
    <w:r w:rsidR="00AC52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DE2CE" w14:textId="77777777" w:rsidR="00AC22F9" w:rsidRDefault="00AC22F9" w:rsidP="00D91777">
      <w:pPr>
        <w:spacing w:after="0" w:line="240" w:lineRule="auto"/>
      </w:pPr>
      <w:r>
        <w:separator/>
      </w:r>
    </w:p>
  </w:footnote>
  <w:footnote w:type="continuationSeparator" w:id="0">
    <w:p w14:paraId="5B1EDD11" w14:textId="77777777" w:rsidR="00AC22F9" w:rsidRDefault="00AC22F9" w:rsidP="00D91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01B"/>
    <w:multiLevelType w:val="hybridMultilevel"/>
    <w:tmpl w:val="95D23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6650F"/>
    <w:multiLevelType w:val="hybridMultilevel"/>
    <w:tmpl w:val="65A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4786"/>
    <w:multiLevelType w:val="hybridMultilevel"/>
    <w:tmpl w:val="22BA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C1B"/>
    <w:multiLevelType w:val="hybridMultilevel"/>
    <w:tmpl w:val="D3226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A20FF4"/>
    <w:multiLevelType w:val="hybridMultilevel"/>
    <w:tmpl w:val="FF10B16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5E19"/>
    <w:multiLevelType w:val="hybridMultilevel"/>
    <w:tmpl w:val="401A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6464"/>
    <w:multiLevelType w:val="hybridMultilevel"/>
    <w:tmpl w:val="2774177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C7A21"/>
    <w:multiLevelType w:val="hybridMultilevel"/>
    <w:tmpl w:val="184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A45D1B"/>
    <w:multiLevelType w:val="hybridMultilevel"/>
    <w:tmpl w:val="42F4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95B08"/>
    <w:multiLevelType w:val="hybridMultilevel"/>
    <w:tmpl w:val="0818D0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AF1152"/>
    <w:multiLevelType w:val="hybridMultilevel"/>
    <w:tmpl w:val="612E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A0320"/>
    <w:multiLevelType w:val="hybridMultilevel"/>
    <w:tmpl w:val="378A38F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9780F"/>
    <w:multiLevelType w:val="hybridMultilevel"/>
    <w:tmpl w:val="308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F10CF"/>
    <w:multiLevelType w:val="hybridMultilevel"/>
    <w:tmpl w:val="0FF2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70E1B"/>
    <w:multiLevelType w:val="hybridMultilevel"/>
    <w:tmpl w:val="A676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8078D"/>
    <w:multiLevelType w:val="hybridMultilevel"/>
    <w:tmpl w:val="C588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C2A5C"/>
    <w:multiLevelType w:val="hybridMultilevel"/>
    <w:tmpl w:val="8F6A711A"/>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D2742"/>
    <w:multiLevelType w:val="hybridMultilevel"/>
    <w:tmpl w:val="7856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27ACE"/>
    <w:multiLevelType w:val="hybridMultilevel"/>
    <w:tmpl w:val="66EAB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52DDA"/>
    <w:multiLevelType w:val="hybridMultilevel"/>
    <w:tmpl w:val="5B20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50947"/>
    <w:multiLevelType w:val="hybridMultilevel"/>
    <w:tmpl w:val="918C1118"/>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C01E0B"/>
    <w:multiLevelType w:val="hybridMultilevel"/>
    <w:tmpl w:val="8F4841C6"/>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614D0"/>
    <w:multiLevelType w:val="hybridMultilevel"/>
    <w:tmpl w:val="2F7ADFE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81FA7"/>
    <w:multiLevelType w:val="hybridMultilevel"/>
    <w:tmpl w:val="F81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E18A5"/>
    <w:multiLevelType w:val="hybridMultilevel"/>
    <w:tmpl w:val="649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06F19"/>
    <w:multiLevelType w:val="hybridMultilevel"/>
    <w:tmpl w:val="D8CA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B45A80"/>
    <w:multiLevelType w:val="hybridMultilevel"/>
    <w:tmpl w:val="54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6E3FFB"/>
    <w:multiLevelType w:val="hybridMultilevel"/>
    <w:tmpl w:val="A88EF66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3352F"/>
    <w:multiLevelType w:val="hybridMultilevel"/>
    <w:tmpl w:val="278A2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A3E7D"/>
    <w:multiLevelType w:val="hybridMultilevel"/>
    <w:tmpl w:val="1A3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D5453"/>
    <w:multiLevelType w:val="hybridMultilevel"/>
    <w:tmpl w:val="8FBA3752"/>
    <w:lvl w:ilvl="0" w:tplc="C8CAA7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C21891"/>
    <w:multiLevelType w:val="hybridMultilevel"/>
    <w:tmpl w:val="9AC28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234182"/>
    <w:multiLevelType w:val="hybridMultilevel"/>
    <w:tmpl w:val="C7742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3471A"/>
    <w:multiLevelType w:val="hybridMultilevel"/>
    <w:tmpl w:val="CCC663B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62FE4"/>
    <w:multiLevelType w:val="hybridMultilevel"/>
    <w:tmpl w:val="F68E675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E32D8"/>
    <w:multiLevelType w:val="hybridMultilevel"/>
    <w:tmpl w:val="A756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A029C2"/>
    <w:multiLevelType w:val="hybridMultilevel"/>
    <w:tmpl w:val="682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5B34A2"/>
    <w:multiLevelType w:val="hybridMultilevel"/>
    <w:tmpl w:val="EFA6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9C73EB"/>
    <w:multiLevelType w:val="hybridMultilevel"/>
    <w:tmpl w:val="9990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E1FFE"/>
    <w:multiLevelType w:val="hybridMultilevel"/>
    <w:tmpl w:val="05B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11B99"/>
    <w:multiLevelType w:val="hybridMultilevel"/>
    <w:tmpl w:val="53B4A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FD1A6A"/>
    <w:multiLevelType w:val="hybridMultilevel"/>
    <w:tmpl w:val="0C06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15BB7"/>
    <w:multiLevelType w:val="hybridMultilevel"/>
    <w:tmpl w:val="6C1E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931647">
    <w:abstractNumId w:val="40"/>
  </w:num>
  <w:num w:numId="2" w16cid:durableId="1979337218">
    <w:abstractNumId w:val="0"/>
  </w:num>
  <w:num w:numId="3" w16cid:durableId="240876588">
    <w:abstractNumId w:val="11"/>
  </w:num>
  <w:num w:numId="4" w16cid:durableId="2062747189">
    <w:abstractNumId w:val="25"/>
  </w:num>
  <w:num w:numId="5" w16cid:durableId="1081566566">
    <w:abstractNumId w:val="9"/>
  </w:num>
  <w:num w:numId="6" w16cid:durableId="1359313890">
    <w:abstractNumId w:val="12"/>
  </w:num>
  <w:num w:numId="7" w16cid:durableId="312610334">
    <w:abstractNumId w:val="28"/>
  </w:num>
  <w:num w:numId="8" w16cid:durableId="749349048">
    <w:abstractNumId w:val="18"/>
  </w:num>
  <w:num w:numId="9" w16cid:durableId="1605991755">
    <w:abstractNumId w:val="8"/>
  </w:num>
  <w:num w:numId="10" w16cid:durableId="585653186">
    <w:abstractNumId w:val="32"/>
  </w:num>
  <w:num w:numId="11" w16cid:durableId="2107730345">
    <w:abstractNumId w:val="31"/>
  </w:num>
  <w:num w:numId="12" w16cid:durableId="441921169">
    <w:abstractNumId w:val="20"/>
  </w:num>
  <w:num w:numId="13" w16cid:durableId="540439121">
    <w:abstractNumId w:val="39"/>
  </w:num>
  <w:num w:numId="14" w16cid:durableId="111173302">
    <w:abstractNumId w:val="29"/>
  </w:num>
  <w:num w:numId="15" w16cid:durableId="809059625">
    <w:abstractNumId w:val="42"/>
  </w:num>
  <w:num w:numId="16" w16cid:durableId="1672298072">
    <w:abstractNumId w:val="23"/>
  </w:num>
  <w:num w:numId="17" w16cid:durableId="147792487">
    <w:abstractNumId w:val="13"/>
  </w:num>
  <w:num w:numId="18" w16cid:durableId="1740789770">
    <w:abstractNumId w:val="41"/>
  </w:num>
  <w:num w:numId="19" w16cid:durableId="1611737314">
    <w:abstractNumId w:val="2"/>
  </w:num>
  <w:num w:numId="20" w16cid:durableId="495465535">
    <w:abstractNumId w:val="19"/>
  </w:num>
  <w:num w:numId="21" w16cid:durableId="842086595">
    <w:abstractNumId w:val="4"/>
  </w:num>
  <w:num w:numId="22" w16cid:durableId="1020082376">
    <w:abstractNumId w:val="33"/>
  </w:num>
  <w:num w:numId="23" w16cid:durableId="1481387518">
    <w:abstractNumId w:val="16"/>
  </w:num>
  <w:num w:numId="24" w16cid:durableId="1836216097">
    <w:abstractNumId w:val="34"/>
  </w:num>
  <w:num w:numId="25" w16cid:durableId="269315894">
    <w:abstractNumId w:val="21"/>
  </w:num>
  <w:num w:numId="26" w16cid:durableId="954672335">
    <w:abstractNumId w:val="6"/>
  </w:num>
  <w:num w:numId="27" w16cid:durableId="2075006975">
    <w:abstractNumId w:val="27"/>
  </w:num>
  <w:num w:numId="28" w16cid:durableId="2126000127">
    <w:abstractNumId w:val="22"/>
  </w:num>
  <w:num w:numId="29" w16cid:durableId="1954970074">
    <w:abstractNumId w:val="24"/>
  </w:num>
  <w:num w:numId="30" w16cid:durableId="1550799376">
    <w:abstractNumId w:val="7"/>
  </w:num>
  <w:num w:numId="31" w16cid:durableId="3821932">
    <w:abstractNumId w:val="30"/>
  </w:num>
  <w:num w:numId="32" w16cid:durableId="1142770296">
    <w:abstractNumId w:val="10"/>
  </w:num>
  <w:num w:numId="33" w16cid:durableId="275333973">
    <w:abstractNumId w:val="15"/>
  </w:num>
  <w:num w:numId="34" w16cid:durableId="1667246996">
    <w:abstractNumId w:val="36"/>
  </w:num>
  <w:num w:numId="35" w16cid:durableId="1890069232">
    <w:abstractNumId w:val="5"/>
  </w:num>
  <w:num w:numId="36" w16cid:durableId="730545393">
    <w:abstractNumId w:val="26"/>
  </w:num>
  <w:num w:numId="37" w16cid:durableId="561403701">
    <w:abstractNumId w:val="37"/>
  </w:num>
  <w:num w:numId="38" w16cid:durableId="240483836">
    <w:abstractNumId w:val="3"/>
  </w:num>
  <w:num w:numId="39" w16cid:durableId="1168328830">
    <w:abstractNumId w:val="17"/>
  </w:num>
  <w:num w:numId="40" w16cid:durableId="1007058773">
    <w:abstractNumId w:val="14"/>
  </w:num>
  <w:num w:numId="41" w16cid:durableId="1617715242">
    <w:abstractNumId w:val="1"/>
  </w:num>
  <w:num w:numId="42" w16cid:durableId="107360898">
    <w:abstractNumId w:val="35"/>
  </w:num>
  <w:num w:numId="43" w16cid:durableId="39952387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5AD8"/>
    <w:rsid w:val="00032586"/>
    <w:rsid w:val="00032B00"/>
    <w:rsid w:val="000373F3"/>
    <w:rsid w:val="00040D45"/>
    <w:rsid w:val="00041653"/>
    <w:rsid w:val="00041850"/>
    <w:rsid w:val="00057E19"/>
    <w:rsid w:val="00061310"/>
    <w:rsid w:val="0007266E"/>
    <w:rsid w:val="00072F96"/>
    <w:rsid w:val="000805E7"/>
    <w:rsid w:val="000827BE"/>
    <w:rsid w:val="0008670E"/>
    <w:rsid w:val="00091ED4"/>
    <w:rsid w:val="0009338E"/>
    <w:rsid w:val="000A2B44"/>
    <w:rsid w:val="000B014F"/>
    <w:rsid w:val="000B1531"/>
    <w:rsid w:val="000B17DA"/>
    <w:rsid w:val="000B5ACE"/>
    <w:rsid w:val="000C535E"/>
    <w:rsid w:val="000D1DA3"/>
    <w:rsid w:val="001012B4"/>
    <w:rsid w:val="001120E3"/>
    <w:rsid w:val="001375DA"/>
    <w:rsid w:val="00141283"/>
    <w:rsid w:val="00151977"/>
    <w:rsid w:val="00173F9D"/>
    <w:rsid w:val="001773DF"/>
    <w:rsid w:val="00184446"/>
    <w:rsid w:val="00192A10"/>
    <w:rsid w:val="0019468A"/>
    <w:rsid w:val="001A6FA5"/>
    <w:rsid w:val="001B11C9"/>
    <w:rsid w:val="001C7AC3"/>
    <w:rsid w:val="001D4B23"/>
    <w:rsid w:val="001F0617"/>
    <w:rsid w:val="001F261F"/>
    <w:rsid w:val="002042A3"/>
    <w:rsid w:val="00214727"/>
    <w:rsid w:val="00217260"/>
    <w:rsid w:val="00217833"/>
    <w:rsid w:val="00220402"/>
    <w:rsid w:val="00222E70"/>
    <w:rsid w:val="002256D6"/>
    <w:rsid w:val="0022691A"/>
    <w:rsid w:val="0022752E"/>
    <w:rsid w:val="00231451"/>
    <w:rsid w:val="0023573E"/>
    <w:rsid w:val="002426E2"/>
    <w:rsid w:val="0025410A"/>
    <w:rsid w:val="00260965"/>
    <w:rsid w:val="00272D6F"/>
    <w:rsid w:val="00272F7E"/>
    <w:rsid w:val="00276AE9"/>
    <w:rsid w:val="0028192F"/>
    <w:rsid w:val="002827A6"/>
    <w:rsid w:val="00282B85"/>
    <w:rsid w:val="002949AD"/>
    <w:rsid w:val="00297300"/>
    <w:rsid w:val="00297619"/>
    <w:rsid w:val="002A2828"/>
    <w:rsid w:val="002B61F2"/>
    <w:rsid w:val="002D2A4A"/>
    <w:rsid w:val="002E0369"/>
    <w:rsid w:val="002F6DBC"/>
    <w:rsid w:val="0030500A"/>
    <w:rsid w:val="00325ABC"/>
    <w:rsid w:val="00326084"/>
    <w:rsid w:val="00356D2B"/>
    <w:rsid w:val="003731B2"/>
    <w:rsid w:val="00375AD7"/>
    <w:rsid w:val="00391B70"/>
    <w:rsid w:val="003979D7"/>
    <w:rsid w:val="003A1C99"/>
    <w:rsid w:val="003A1F1A"/>
    <w:rsid w:val="003A6491"/>
    <w:rsid w:val="003B1615"/>
    <w:rsid w:val="003B1645"/>
    <w:rsid w:val="003B68EE"/>
    <w:rsid w:val="003C0195"/>
    <w:rsid w:val="003C0629"/>
    <w:rsid w:val="003C1BF1"/>
    <w:rsid w:val="003D78D8"/>
    <w:rsid w:val="003E3051"/>
    <w:rsid w:val="003E4B94"/>
    <w:rsid w:val="003E5073"/>
    <w:rsid w:val="003E52A9"/>
    <w:rsid w:val="003E71EF"/>
    <w:rsid w:val="003F4B48"/>
    <w:rsid w:val="003F51A3"/>
    <w:rsid w:val="003F6CEB"/>
    <w:rsid w:val="004008BB"/>
    <w:rsid w:val="00412784"/>
    <w:rsid w:val="004338A7"/>
    <w:rsid w:val="00440409"/>
    <w:rsid w:val="004501B5"/>
    <w:rsid w:val="0046015B"/>
    <w:rsid w:val="00480C19"/>
    <w:rsid w:val="00496D01"/>
    <w:rsid w:val="004A2AE3"/>
    <w:rsid w:val="004A51E9"/>
    <w:rsid w:val="004E03C8"/>
    <w:rsid w:val="004E56F7"/>
    <w:rsid w:val="004F0018"/>
    <w:rsid w:val="004F05B1"/>
    <w:rsid w:val="004F2DC0"/>
    <w:rsid w:val="00501BCF"/>
    <w:rsid w:val="00502C67"/>
    <w:rsid w:val="00504065"/>
    <w:rsid w:val="00505C3D"/>
    <w:rsid w:val="00512646"/>
    <w:rsid w:val="005131B4"/>
    <w:rsid w:val="00513BCE"/>
    <w:rsid w:val="0052240F"/>
    <w:rsid w:val="00527D32"/>
    <w:rsid w:val="00535F72"/>
    <w:rsid w:val="00537DC0"/>
    <w:rsid w:val="00542310"/>
    <w:rsid w:val="0054275F"/>
    <w:rsid w:val="005443AA"/>
    <w:rsid w:val="00547BB2"/>
    <w:rsid w:val="005517C1"/>
    <w:rsid w:val="0055217D"/>
    <w:rsid w:val="00562D5A"/>
    <w:rsid w:val="00565070"/>
    <w:rsid w:val="005674F7"/>
    <w:rsid w:val="005713EF"/>
    <w:rsid w:val="00581A58"/>
    <w:rsid w:val="00587ECF"/>
    <w:rsid w:val="005975B4"/>
    <w:rsid w:val="005F19A5"/>
    <w:rsid w:val="005F7021"/>
    <w:rsid w:val="00600B73"/>
    <w:rsid w:val="00606ADF"/>
    <w:rsid w:val="00610666"/>
    <w:rsid w:val="0061164B"/>
    <w:rsid w:val="00615C3A"/>
    <w:rsid w:val="00621ED7"/>
    <w:rsid w:val="00625422"/>
    <w:rsid w:val="00652BBE"/>
    <w:rsid w:val="0065367C"/>
    <w:rsid w:val="006706B9"/>
    <w:rsid w:val="006728F9"/>
    <w:rsid w:val="00681F97"/>
    <w:rsid w:val="006853A7"/>
    <w:rsid w:val="006854BA"/>
    <w:rsid w:val="006A3159"/>
    <w:rsid w:val="006C178C"/>
    <w:rsid w:val="006C2CBE"/>
    <w:rsid w:val="006C4738"/>
    <w:rsid w:val="006C622B"/>
    <w:rsid w:val="006E40DA"/>
    <w:rsid w:val="006F10F5"/>
    <w:rsid w:val="006F1D43"/>
    <w:rsid w:val="00704609"/>
    <w:rsid w:val="0071037A"/>
    <w:rsid w:val="007131C5"/>
    <w:rsid w:val="00721011"/>
    <w:rsid w:val="00736067"/>
    <w:rsid w:val="00741760"/>
    <w:rsid w:val="00757B37"/>
    <w:rsid w:val="00776EA4"/>
    <w:rsid w:val="007927BB"/>
    <w:rsid w:val="007A7A40"/>
    <w:rsid w:val="007A7E5E"/>
    <w:rsid w:val="007B0A1A"/>
    <w:rsid w:val="007D410F"/>
    <w:rsid w:val="007E48CA"/>
    <w:rsid w:val="007E7C39"/>
    <w:rsid w:val="007F1F3A"/>
    <w:rsid w:val="007F5DD7"/>
    <w:rsid w:val="007F739E"/>
    <w:rsid w:val="0080116E"/>
    <w:rsid w:val="008023F9"/>
    <w:rsid w:val="00827EBF"/>
    <w:rsid w:val="0083639A"/>
    <w:rsid w:val="00841E9A"/>
    <w:rsid w:val="00843808"/>
    <w:rsid w:val="00843F80"/>
    <w:rsid w:val="008568A4"/>
    <w:rsid w:val="00860BB2"/>
    <w:rsid w:val="00871544"/>
    <w:rsid w:val="0087289F"/>
    <w:rsid w:val="00892D49"/>
    <w:rsid w:val="00895B1E"/>
    <w:rsid w:val="00895E3A"/>
    <w:rsid w:val="008A106E"/>
    <w:rsid w:val="008B4291"/>
    <w:rsid w:val="008E10DD"/>
    <w:rsid w:val="008F7C57"/>
    <w:rsid w:val="00901CAE"/>
    <w:rsid w:val="00910B57"/>
    <w:rsid w:val="00911C1E"/>
    <w:rsid w:val="009138F6"/>
    <w:rsid w:val="00920BCC"/>
    <w:rsid w:val="00921166"/>
    <w:rsid w:val="00930FAE"/>
    <w:rsid w:val="00931EE3"/>
    <w:rsid w:val="00935CA3"/>
    <w:rsid w:val="00951440"/>
    <w:rsid w:val="0096564D"/>
    <w:rsid w:val="0096671E"/>
    <w:rsid w:val="00967D84"/>
    <w:rsid w:val="009715BE"/>
    <w:rsid w:val="00986FB2"/>
    <w:rsid w:val="009871B7"/>
    <w:rsid w:val="00994487"/>
    <w:rsid w:val="009C0A50"/>
    <w:rsid w:val="009C6289"/>
    <w:rsid w:val="009D22C3"/>
    <w:rsid w:val="009D45CA"/>
    <w:rsid w:val="009E0E7B"/>
    <w:rsid w:val="009E64B7"/>
    <w:rsid w:val="00A01802"/>
    <w:rsid w:val="00A068AC"/>
    <w:rsid w:val="00A11B1E"/>
    <w:rsid w:val="00A11D58"/>
    <w:rsid w:val="00A1471B"/>
    <w:rsid w:val="00A22A4B"/>
    <w:rsid w:val="00A30877"/>
    <w:rsid w:val="00A33945"/>
    <w:rsid w:val="00A37686"/>
    <w:rsid w:val="00A455A9"/>
    <w:rsid w:val="00A55A5D"/>
    <w:rsid w:val="00A71EC6"/>
    <w:rsid w:val="00A73EA1"/>
    <w:rsid w:val="00A929F8"/>
    <w:rsid w:val="00A97FF7"/>
    <w:rsid w:val="00AB13BD"/>
    <w:rsid w:val="00AB7F38"/>
    <w:rsid w:val="00AC22F9"/>
    <w:rsid w:val="00AC3E2B"/>
    <w:rsid w:val="00AC524D"/>
    <w:rsid w:val="00AE0638"/>
    <w:rsid w:val="00AF26FD"/>
    <w:rsid w:val="00AF3A0E"/>
    <w:rsid w:val="00B074DD"/>
    <w:rsid w:val="00B10845"/>
    <w:rsid w:val="00B21C67"/>
    <w:rsid w:val="00B237A5"/>
    <w:rsid w:val="00B252C7"/>
    <w:rsid w:val="00B2532F"/>
    <w:rsid w:val="00B3394C"/>
    <w:rsid w:val="00B34998"/>
    <w:rsid w:val="00B40D13"/>
    <w:rsid w:val="00B44FDE"/>
    <w:rsid w:val="00B46309"/>
    <w:rsid w:val="00B67EEF"/>
    <w:rsid w:val="00B70D39"/>
    <w:rsid w:val="00B8294C"/>
    <w:rsid w:val="00B83D7D"/>
    <w:rsid w:val="00B86F04"/>
    <w:rsid w:val="00B872F1"/>
    <w:rsid w:val="00B9085F"/>
    <w:rsid w:val="00B90E7B"/>
    <w:rsid w:val="00B93964"/>
    <w:rsid w:val="00BB01C0"/>
    <w:rsid w:val="00BB1A13"/>
    <w:rsid w:val="00BB7B20"/>
    <w:rsid w:val="00BC0E9B"/>
    <w:rsid w:val="00BD6673"/>
    <w:rsid w:val="00BE2072"/>
    <w:rsid w:val="00BE37B4"/>
    <w:rsid w:val="00BE5574"/>
    <w:rsid w:val="00BE60F9"/>
    <w:rsid w:val="00C00110"/>
    <w:rsid w:val="00C04658"/>
    <w:rsid w:val="00C1411A"/>
    <w:rsid w:val="00C159BC"/>
    <w:rsid w:val="00C21C8D"/>
    <w:rsid w:val="00C21FA3"/>
    <w:rsid w:val="00C3734F"/>
    <w:rsid w:val="00C44593"/>
    <w:rsid w:val="00C51573"/>
    <w:rsid w:val="00C5501C"/>
    <w:rsid w:val="00C552E6"/>
    <w:rsid w:val="00C56A5B"/>
    <w:rsid w:val="00C671EE"/>
    <w:rsid w:val="00C762D8"/>
    <w:rsid w:val="00CA1E62"/>
    <w:rsid w:val="00CB45DF"/>
    <w:rsid w:val="00CB7A88"/>
    <w:rsid w:val="00CC5736"/>
    <w:rsid w:val="00CC5CEF"/>
    <w:rsid w:val="00CD191D"/>
    <w:rsid w:val="00CE52F9"/>
    <w:rsid w:val="00CF078A"/>
    <w:rsid w:val="00CF40C6"/>
    <w:rsid w:val="00D057FA"/>
    <w:rsid w:val="00D12C90"/>
    <w:rsid w:val="00D12D51"/>
    <w:rsid w:val="00D154F0"/>
    <w:rsid w:val="00D17A97"/>
    <w:rsid w:val="00D24229"/>
    <w:rsid w:val="00D2720E"/>
    <w:rsid w:val="00D3003A"/>
    <w:rsid w:val="00D30D63"/>
    <w:rsid w:val="00D32C21"/>
    <w:rsid w:val="00D3356F"/>
    <w:rsid w:val="00D349A4"/>
    <w:rsid w:val="00D35E39"/>
    <w:rsid w:val="00D50564"/>
    <w:rsid w:val="00D53011"/>
    <w:rsid w:val="00D54320"/>
    <w:rsid w:val="00D54E86"/>
    <w:rsid w:val="00D55BE0"/>
    <w:rsid w:val="00D56803"/>
    <w:rsid w:val="00D774A0"/>
    <w:rsid w:val="00D851DA"/>
    <w:rsid w:val="00D91777"/>
    <w:rsid w:val="00D93CC6"/>
    <w:rsid w:val="00DC0482"/>
    <w:rsid w:val="00DC07DF"/>
    <w:rsid w:val="00DD1FB9"/>
    <w:rsid w:val="00DE42D9"/>
    <w:rsid w:val="00DE658E"/>
    <w:rsid w:val="00DE7C0E"/>
    <w:rsid w:val="00DF2C4D"/>
    <w:rsid w:val="00DF4630"/>
    <w:rsid w:val="00DF55CD"/>
    <w:rsid w:val="00E0717B"/>
    <w:rsid w:val="00E15CB2"/>
    <w:rsid w:val="00E221D8"/>
    <w:rsid w:val="00E317EF"/>
    <w:rsid w:val="00E319E3"/>
    <w:rsid w:val="00E36AB8"/>
    <w:rsid w:val="00E37282"/>
    <w:rsid w:val="00E50C73"/>
    <w:rsid w:val="00E803CF"/>
    <w:rsid w:val="00E811F1"/>
    <w:rsid w:val="00E8295D"/>
    <w:rsid w:val="00E906B0"/>
    <w:rsid w:val="00E91144"/>
    <w:rsid w:val="00E91C2E"/>
    <w:rsid w:val="00EA051D"/>
    <w:rsid w:val="00EB2DDC"/>
    <w:rsid w:val="00EB45A7"/>
    <w:rsid w:val="00EB5859"/>
    <w:rsid w:val="00EC0E16"/>
    <w:rsid w:val="00EF0817"/>
    <w:rsid w:val="00EF2716"/>
    <w:rsid w:val="00EF4222"/>
    <w:rsid w:val="00F072A6"/>
    <w:rsid w:val="00F11564"/>
    <w:rsid w:val="00F1237E"/>
    <w:rsid w:val="00F20878"/>
    <w:rsid w:val="00F27011"/>
    <w:rsid w:val="00F27F4D"/>
    <w:rsid w:val="00F37EC6"/>
    <w:rsid w:val="00F41398"/>
    <w:rsid w:val="00F46B25"/>
    <w:rsid w:val="00F51A50"/>
    <w:rsid w:val="00F55B29"/>
    <w:rsid w:val="00F66C9F"/>
    <w:rsid w:val="00F7172E"/>
    <w:rsid w:val="00F8416D"/>
    <w:rsid w:val="00F86EEB"/>
    <w:rsid w:val="00F93DC4"/>
    <w:rsid w:val="00FA10C1"/>
    <w:rsid w:val="00FA5628"/>
    <w:rsid w:val="00FB6D44"/>
    <w:rsid w:val="00FD0EC1"/>
    <w:rsid w:val="00FD0ED2"/>
    <w:rsid w:val="00FD2F56"/>
    <w:rsid w:val="00FD3C1C"/>
    <w:rsid w:val="1674B1D1"/>
    <w:rsid w:val="16FBC9A0"/>
    <w:rsid w:val="2F2906BB"/>
    <w:rsid w:val="39E1FBF9"/>
    <w:rsid w:val="438E50CD"/>
    <w:rsid w:val="569583F9"/>
    <w:rsid w:val="5711533A"/>
    <w:rsid w:val="6C44BC6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787B87BF-4B51-4B79-9F70-AE659A9C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semiHidden/>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nturelearn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23T10:38:48.81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103 269,'-45'-80,"12"7,10 30,21 11,12 25,31-8,11-4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b5a818-dffd-4b3e-8003-8a7717e0a151">
      <Terms xmlns="http://schemas.microsoft.com/office/infopath/2007/PartnerControls"/>
    </lcf76f155ced4ddcb4097134ff3c332f>
    <TaxCatchAll xmlns="eba4eba8-f210-4555-9fb9-77962bfa0f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6328A18CAA7D478A14A78974DAF8E5" ma:contentTypeVersion="18" ma:contentTypeDescription="Create a new document." ma:contentTypeScope="" ma:versionID="c6f09f5e364f8e33436f6c75f3af1c29">
  <xsd:schema xmlns:xsd="http://www.w3.org/2001/XMLSchema" xmlns:xs="http://www.w3.org/2001/XMLSchema" xmlns:p="http://schemas.microsoft.com/office/2006/metadata/properties" xmlns:ns2="80b5a818-dffd-4b3e-8003-8a7717e0a151" xmlns:ns3="eba4eba8-f210-4555-9fb9-77962bfa0f5a" targetNamespace="http://schemas.microsoft.com/office/2006/metadata/properties" ma:root="true" ma:fieldsID="eac30b6dbf7184f1115477995d2f3577" ns2:_="" ns3:_="">
    <xsd:import namespace="80b5a818-dffd-4b3e-8003-8a7717e0a151"/>
    <xsd:import namespace="eba4eba8-f210-4555-9fb9-77962bfa0f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5a818-dffd-4b3e-8003-8a7717e0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eba8-f210-4555-9fb9-77962bfa0f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e28e19-26c7-47e9-b49c-925502a3047c}" ma:internalName="TaxCatchAll" ma:showField="CatchAllData" ma:web="eba4eba8-f210-4555-9fb9-77962bfa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B6B40-DB5E-F340-97D2-016ACF7CBF72}">
  <ds:schemaRefs>
    <ds:schemaRef ds:uri="http://schemas.openxmlformats.org/officeDocument/2006/bibliography"/>
  </ds:schemaRefs>
</ds:datastoreItem>
</file>

<file path=customXml/itemProps2.xml><?xml version="1.0" encoding="utf-8"?>
<ds:datastoreItem xmlns:ds="http://schemas.openxmlformats.org/officeDocument/2006/customXml" ds:itemID="{10717E67-7000-4836-905D-42AF7A2919B1}">
  <ds:schemaRefs>
    <ds:schemaRef ds:uri="http://schemas.microsoft.com/office/2006/metadata/properties"/>
    <ds:schemaRef ds:uri="http://schemas.microsoft.com/office/infopath/2007/PartnerControls"/>
    <ds:schemaRef ds:uri="fd81ca15-f1b1-4401-99fe-c723992e9e79"/>
    <ds:schemaRef ds:uri="507e9522-d25c-475f-8c90-486d4b4cf584"/>
  </ds:schemaRefs>
</ds:datastoreItem>
</file>

<file path=customXml/itemProps3.xml><?xml version="1.0" encoding="utf-8"?>
<ds:datastoreItem xmlns:ds="http://schemas.openxmlformats.org/officeDocument/2006/customXml" ds:itemID="{AE58A4BA-3A00-4408-8104-791578232BC3}">
  <ds:schemaRefs>
    <ds:schemaRef ds:uri="http://schemas.microsoft.com/sharepoint/v3/contenttype/forms"/>
  </ds:schemaRefs>
</ds:datastoreItem>
</file>

<file path=customXml/itemProps4.xml><?xml version="1.0" encoding="utf-8"?>
<ds:datastoreItem xmlns:ds="http://schemas.openxmlformats.org/officeDocument/2006/customXml" ds:itemID="{706A2F71-7A0A-4FEE-B48F-D89277EC33DB}"/>
</file>

<file path=docProps/app.xml><?xml version="1.0" encoding="utf-8"?>
<Properties xmlns="http://schemas.openxmlformats.org/officeDocument/2006/extended-properties" xmlns:vt="http://schemas.openxmlformats.org/officeDocument/2006/docPropsVTypes">
  <Template>Normal</Template>
  <TotalTime>16</TotalTime>
  <Pages>5</Pages>
  <Words>866</Words>
  <Characters>4939</Characters>
  <Application>Microsoft Office Word</Application>
  <DocSecurity>0</DocSecurity>
  <Lines>41</Lines>
  <Paragraphs>11</Paragraphs>
  <ScaleCrop>false</ScaleCrop>
  <Company>Greenwood Academies Trust</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Oldfield</dc:creator>
  <cp:lastModifiedBy>Rhys Griffiths (Venture Learning)</cp:lastModifiedBy>
  <cp:revision>35</cp:revision>
  <cp:lastPrinted>2017-07-05T12:38:00Z</cp:lastPrinted>
  <dcterms:created xsi:type="dcterms:W3CDTF">2022-11-07T18:03:00Z</dcterms:created>
  <dcterms:modified xsi:type="dcterms:W3CDTF">2024-09-19T14:23:00Z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MediaServiceImageTags">
    <vt:lpwstr/>
  </property>
</Properties>
</file>