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0D5EF" w14:textId="1B1E63C4" w:rsidR="00986FB2" w:rsidRPr="00D154F0" w:rsidRDefault="003D78D8">
      <w:pPr>
        <w:rPr>
          <w:rFonts w:ascii="Arial" w:hAnsi="Arial" w:cs="Arial"/>
        </w:rPr>
      </w:pPr>
      <w:r>
        <w:rPr>
          <w:rFonts w:ascii="Arial" w:hAnsi="Arial" w:cs="Arial"/>
          <w:noProof/>
        </w:rPr>
        <w:drawing>
          <wp:anchor distT="0" distB="0" distL="114300" distR="114300" simplePos="0" relativeHeight="251729920" behindDoc="1" locked="1" layoutInCell="1" allowOverlap="1" wp14:anchorId="4A882DCA" wp14:editId="05A4DD05">
            <wp:simplePos x="0" y="0"/>
            <wp:positionH relativeFrom="page">
              <wp:align>center</wp:align>
            </wp:positionH>
            <wp:positionV relativeFrom="page">
              <wp:align>center</wp:align>
            </wp:positionV>
            <wp:extent cx="7912800" cy="10692000"/>
            <wp:effectExtent l="0" t="0" r="0" b="190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VL-Cov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12800" cy="10692000"/>
                    </a:xfrm>
                    <a:prstGeom prst="rect">
                      <a:avLst/>
                    </a:prstGeom>
                  </pic:spPr>
                </pic:pic>
              </a:graphicData>
            </a:graphic>
            <wp14:sizeRelH relativeFrom="margin">
              <wp14:pctWidth>0</wp14:pctWidth>
            </wp14:sizeRelH>
            <wp14:sizeRelV relativeFrom="margin">
              <wp14:pctHeight>0</wp14:pctHeight>
            </wp14:sizeRelV>
          </wp:anchor>
        </w:drawing>
      </w:r>
    </w:p>
    <w:p w14:paraId="05DC0D51" w14:textId="36D29CC9" w:rsidR="00D17A97" w:rsidRPr="00D154F0" w:rsidRDefault="00D17A97">
      <w:pPr>
        <w:rPr>
          <w:rFonts w:ascii="Arial" w:hAnsi="Arial" w:cs="Arial"/>
        </w:rPr>
      </w:pPr>
    </w:p>
    <w:p w14:paraId="65F78795" w14:textId="47F89EAE" w:rsidR="00DE7C0E" w:rsidRPr="00D154F0" w:rsidRDefault="00DE7C0E">
      <w:pPr>
        <w:rPr>
          <w:rFonts w:ascii="Arial" w:hAnsi="Arial" w:cs="Arial"/>
        </w:rPr>
      </w:pPr>
    </w:p>
    <w:p w14:paraId="641950F1" w14:textId="5EE89B09" w:rsidR="00DE7C0E" w:rsidRDefault="00DE7C0E">
      <w:pPr>
        <w:rPr>
          <w:rFonts w:ascii="Arial" w:hAnsi="Arial" w:cs="Arial"/>
        </w:rPr>
      </w:pPr>
    </w:p>
    <w:p w14:paraId="15E267DF" w14:textId="1B57928D" w:rsidR="00C3734F" w:rsidRDefault="00C3734F">
      <w:pPr>
        <w:rPr>
          <w:rFonts w:ascii="Arial" w:hAnsi="Arial" w:cs="Arial"/>
        </w:rPr>
      </w:pPr>
    </w:p>
    <w:p w14:paraId="2E27FBBF" w14:textId="7BBFA305" w:rsidR="00C3734F" w:rsidRDefault="00C3734F">
      <w:pPr>
        <w:rPr>
          <w:rFonts w:ascii="Arial" w:hAnsi="Arial" w:cs="Arial"/>
        </w:rPr>
      </w:pPr>
    </w:p>
    <w:p w14:paraId="4EF19CC3" w14:textId="4946FEEF" w:rsidR="00C3734F" w:rsidRDefault="00C3734F">
      <w:pPr>
        <w:rPr>
          <w:rFonts w:ascii="Arial" w:hAnsi="Arial" w:cs="Arial"/>
        </w:rPr>
      </w:pPr>
    </w:p>
    <w:p w14:paraId="2617BE88" w14:textId="0081723D" w:rsidR="00C3734F" w:rsidRDefault="00C3734F">
      <w:pPr>
        <w:rPr>
          <w:rFonts w:ascii="Arial" w:hAnsi="Arial" w:cs="Arial"/>
        </w:rPr>
      </w:pPr>
    </w:p>
    <w:p w14:paraId="77F52B23" w14:textId="2C63D079" w:rsidR="00C3734F" w:rsidRDefault="00C3734F">
      <w:pPr>
        <w:rPr>
          <w:rFonts w:ascii="Arial" w:hAnsi="Arial" w:cs="Arial"/>
        </w:rPr>
      </w:pPr>
    </w:p>
    <w:p w14:paraId="1384E5B6" w14:textId="77777777" w:rsidR="00C3734F" w:rsidRPr="00D154F0" w:rsidRDefault="00C3734F">
      <w:pPr>
        <w:rPr>
          <w:rFonts w:ascii="Arial" w:hAnsi="Arial" w:cs="Arial"/>
        </w:rPr>
      </w:pPr>
    </w:p>
    <w:p w14:paraId="65356C90" w14:textId="77777777" w:rsidR="003D78D8" w:rsidRDefault="003D78D8" w:rsidP="003B1645">
      <w:pPr>
        <w:jc w:val="center"/>
        <w:rPr>
          <w:rFonts w:ascii="Arial" w:hAnsi="Arial" w:cs="Arial"/>
          <w:b/>
          <w:color w:val="FFFFFF" w:themeColor="background1"/>
          <w:sz w:val="32"/>
        </w:rPr>
      </w:pPr>
    </w:p>
    <w:p w14:paraId="10E97113" w14:textId="77777777" w:rsidR="003D78D8" w:rsidRDefault="003D78D8" w:rsidP="003B1645">
      <w:pPr>
        <w:jc w:val="center"/>
        <w:rPr>
          <w:rFonts w:ascii="Arial" w:hAnsi="Arial" w:cs="Arial"/>
          <w:b/>
          <w:color w:val="FFFFFF" w:themeColor="background1"/>
          <w:sz w:val="32"/>
        </w:rPr>
      </w:pPr>
    </w:p>
    <w:p w14:paraId="2BD2E056" w14:textId="77777777" w:rsidR="003D78D8" w:rsidRDefault="003D78D8" w:rsidP="003B1645">
      <w:pPr>
        <w:jc w:val="center"/>
        <w:rPr>
          <w:rFonts w:ascii="Arial" w:hAnsi="Arial" w:cs="Arial"/>
          <w:b/>
          <w:color w:val="FFFFFF" w:themeColor="background1"/>
          <w:sz w:val="32"/>
        </w:rPr>
      </w:pPr>
    </w:p>
    <w:p w14:paraId="7B4A38BD" w14:textId="77777777" w:rsidR="003D78D8" w:rsidRDefault="003D78D8" w:rsidP="003B1645">
      <w:pPr>
        <w:jc w:val="center"/>
        <w:rPr>
          <w:rFonts w:ascii="Arial" w:hAnsi="Arial" w:cs="Arial"/>
          <w:b/>
          <w:color w:val="FFFFFF" w:themeColor="background1"/>
          <w:sz w:val="32"/>
        </w:rPr>
      </w:pPr>
    </w:p>
    <w:p w14:paraId="4343DED8" w14:textId="77777777" w:rsidR="00B21C67" w:rsidRDefault="00B21C67" w:rsidP="003B1645">
      <w:pPr>
        <w:jc w:val="center"/>
        <w:rPr>
          <w:rFonts w:ascii="Arial" w:hAnsi="Arial" w:cs="Arial"/>
          <w:b/>
          <w:color w:val="FFFFFF" w:themeColor="background1"/>
          <w:sz w:val="32"/>
        </w:rPr>
      </w:pPr>
    </w:p>
    <w:p w14:paraId="3C2543F8" w14:textId="77777777" w:rsidR="00B21C67" w:rsidRDefault="00B21C67" w:rsidP="003B1645">
      <w:pPr>
        <w:jc w:val="center"/>
        <w:rPr>
          <w:rFonts w:ascii="Arial" w:hAnsi="Arial" w:cs="Arial"/>
          <w:b/>
          <w:color w:val="FFFFFF" w:themeColor="background1"/>
          <w:sz w:val="32"/>
        </w:rPr>
      </w:pPr>
    </w:p>
    <w:p w14:paraId="681AC53B" w14:textId="3E0DA012" w:rsidR="000A2B44" w:rsidRDefault="003B690C" w:rsidP="003B1645">
      <w:pPr>
        <w:jc w:val="center"/>
        <w:rPr>
          <w:rFonts w:ascii="Arial" w:hAnsi="Arial" w:cs="Arial"/>
          <w:b/>
          <w:color w:val="FFFFFF" w:themeColor="background1"/>
          <w:sz w:val="32"/>
        </w:rPr>
      </w:pPr>
      <w:r>
        <w:rPr>
          <w:rFonts w:ascii="Arial" w:hAnsi="Arial" w:cs="Arial"/>
          <w:b/>
          <w:color w:val="FFFFFF" w:themeColor="background1"/>
          <w:sz w:val="32"/>
        </w:rPr>
        <w:t>Grievance and Disciplinary</w:t>
      </w:r>
      <w:r w:rsidR="00860BB2">
        <w:rPr>
          <w:rFonts w:ascii="Arial" w:hAnsi="Arial" w:cs="Arial"/>
          <w:b/>
          <w:color w:val="FFFFFF" w:themeColor="background1"/>
          <w:sz w:val="32"/>
        </w:rPr>
        <w:t xml:space="preserve"> Policy</w:t>
      </w:r>
    </w:p>
    <w:p w14:paraId="7E7347DF" w14:textId="218FCC23" w:rsidR="00860BB2" w:rsidRPr="00860BB2" w:rsidRDefault="00860BB2" w:rsidP="003B1645">
      <w:pPr>
        <w:jc w:val="center"/>
        <w:rPr>
          <w:rFonts w:ascii="Arial" w:hAnsi="Arial" w:cs="Arial"/>
          <w:b/>
          <w:color w:val="FFFFFF" w:themeColor="background1"/>
          <w:sz w:val="32"/>
        </w:rPr>
      </w:pPr>
      <w:r w:rsidRPr="00860BB2">
        <w:rPr>
          <w:rFonts w:ascii="Arial" w:hAnsi="Arial" w:cs="Arial"/>
          <w:b/>
          <w:color w:val="FFFFFF" w:themeColor="background1"/>
          <w:sz w:val="32"/>
        </w:rPr>
        <w:t>Venture Learning</w:t>
      </w:r>
    </w:p>
    <w:p w14:paraId="3FA9FDE7" w14:textId="7CAD5828" w:rsidR="00D91777" w:rsidRDefault="00D91777" w:rsidP="00B21C67">
      <w:pPr>
        <w:rPr>
          <w:rFonts w:ascii="Arial" w:hAnsi="Arial" w:cs="Arial"/>
          <w:b/>
          <w:sz w:val="32"/>
        </w:rPr>
      </w:pPr>
    </w:p>
    <w:p w14:paraId="211BF949" w14:textId="77777777" w:rsidR="00B21C67" w:rsidRPr="00D154F0" w:rsidRDefault="00B21C67" w:rsidP="00B21C67">
      <w:pPr>
        <w:rPr>
          <w:rFonts w:ascii="Arial" w:hAnsi="Arial" w:cs="Arial"/>
          <w:b/>
          <w:sz w:val="32"/>
        </w:rPr>
      </w:pPr>
    </w:p>
    <w:p w14:paraId="777E52AB" w14:textId="77777777" w:rsidR="00D91777" w:rsidRPr="00D154F0" w:rsidRDefault="00D91777" w:rsidP="00DE7C0E">
      <w:pPr>
        <w:jc w:val="center"/>
        <w:rPr>
          <w:rFonts w:ascii="Arial" w:hAnsi="Arial" w:cs="Arial"/>
          <w:b/>
          <w:sz w:val="32"/>
        </w:rPr>
      </w:pPr>
    </w:p>
    <w:p w14:paraId="44365C76" w14:textId="77777777" w:rsidR="00D91777" w:rsidRPr="00D154F0" w:rsidRDefault="00D91777" w:rsidP="00DE7C0E">
      <w:pPr>
        <w:jc w:val="center"/>
        <w:rPr>
          <w:rFonts w:ascii="Arial" w:hAnsi="Arial" w:cs="Arial"/>
          <w:b/>
          <w:sz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tblGrid>
      <w:tr w:rsidR="00DE7C0E" w:rsidRPr="00D154F0" w14:paraId="2F1E05A4" w14:textId="77777777" w:rsidTr="78D45F90">
        <w:trPr>
          <w:trHeight w:val="397"/>
          <w:jc w:val="center"/>
        </w:trPr>
        <w:tc>
          <w:tcPr>
            <w:tcW w:w="2835" w:type="dxa"/>
            <w:vAlign w:val="center"/>
          </w:tcPr>
          <w:p w14:paraId="7485FBE5" w14:textId="77777777" w:rsidR="00DE7C0E" w:rsidRPr="003D78D8" w:rsidRDefault="001012B4" w:rsidP="00B21C67">
            <w:pPr>
              <w:rPr>
                <w:rFonts w:ascii="Arial" w:hAnsi="Arial" w:cs="Arial"/>
                <w:b/>
                <w:color w:val="FFFFFF" w:themeColor="background1"/>
              </w:rPr>
            </w:pPr>
            <w:r w:rsidRPr="003D78D8">
              <w:rPr>
                <w:rFonts w:ascii="Arial" w:hAnsi="Arial" w:cs="Arial"/>
                <w:b/>
                <w:color w:val="FFFFFF" w:themeColor="background1"/>
              </w:rPr>
              <w:t>Document Owner</w:t>
            </w:r>
          </w:p>
        </w:tc>
        <w:tc>
          <w:tcPr>
            <w:tcW w:w="2835" w:type="dxa"/>
            <w:vAlign w:val="center"/>
          </w:tcPr>
          <w:p w14:paraId="531D8902" w14:textId="7BFDEE97" w:rsidR="00DE7C0E" w:rsidRPr="003D78D8" w:rsidRDefault="0083639A" w:rsidP="00B21C67">
            <w:pPr>
              <w:jc w:val="right"/>
              <w:rPr>
                <w:rFonts w:ascii="Arial" w:hAnsi="Arial" w:cs="Arial"/>
                <w:color w:val="FFFFFF" w:themeColor="background1"/>
              </w:rPr>
            </w:pPr>
            <w:r w:rsidRPr="003D78D8">
              <w:rPr>
                <w:rFonts w:ascii="Arial" w:hAnsi="Arial" w:cs="Arial"/>
                <w:color w:val="FFFFFF" w:themeColor="background1"/>
              </w:rPr>
              <w:t>Rhys Griffiths</w:t>
            </w:r>
          </w:p>
        </w:tc>
      </w:tr>
      <w:tr w:rsidR="00DE7C0E" w:rsidRPr="00D154F0" w14:paraId="120C23FF" w14:textId="77777777" w:rsidTr="78D45F90">
        <w:trPr>
          <w:trHeight w:val="397"/>
          <w:jc w:val="center"/>
        </w:trPr>
        <w:tc>
          <w:tcPr>
            <w:tcW w:w="2835" w:type="dxa"/>
            <w:vAlign w:val="center"/>
          </w:tcPr>
          <w:p w14:paraId="2DCB3E58" w14:textId="77777777" w:rsidR="00DE7C0E" w:rsidRPr="003D78D8" w:rsidRDefault="00DE7C0E" w:rsidP="00B21C67">
            <w:pPr>
              <w:rPr>
                <w:rFonts w:ascii="Arial" w:hAnsi="Arial" w:cs="Arial"/>
                <w:b/>
                <w:color w:val="FFFFFF" w:themeColor="background1"/>
              </w:rPr>
            </w:pPr>
            <w:r w:rsidRPr="003D78D8">
              <w:rPr>
                <w:rFonts w:ascii="Arial" w:hAnsi="Arial" w:cs="Arial"/>
                <w:b/>
                <w:color w:val="FFFFFF" w:themeColor="background1"/>
              </w:rPr>
              <w:t>Version</w:t>
            </w:r>
          </w:p>
        </w:tc>
        <w:tc>
          <w:tcPr>
            <w:tcW w:w="2835" w:type="dxa"/>
            <w:vAlign w:val="center"/>
          </w:tcPr>
          <w:p w14:paraId="692380AC" w14:textId="67782EF7" w:rsidR="00DE7C0E" w:rsidRPr="003D78D8" w:rsidRDefault="00553ACA" w:rsidP="00B21C67">
            <w:pPr>
              <w:jc w:val="right"/>
              <w:rPr>
                <w:rFonts w:ascii="Arial" w:hAnsi="Arial" w:cs="Arial"/>
                <w:color w:val="FFFFFF" w:themeColor="background1"/>
              </w:rPr>
            </w:pPr>
            <w:r>
              <w:rPr>
                <w:rFonts w:ascii="Arial" w:hAnsi="Arial" w:cs="Arial"/>
                <w:color w:val="FFFFFF" w:themeColor="background1"/>
              </w:rPr>
              <w:t>7</w:t>
            </w:r>
            <w:r w:rsidR="00E0717B" w:rsidRPr="78D45F90">
              <w:rPr>
                <w:rFonts w:ascii="Arial" w:hAnsi="Arial" w:cs="Arial"/>
                <w:color w:val="FFFFFF" w:themeColor="background1"/>
              </w:rPr>
              <w:t>.0</w:t>
            </w:r>
          </w:p>
        </w:tc>
      </w:tr>
      <w:tr w:rsidR="00DE7C0E" w:rsidRPr="00D154F0" w14:paraId="53AF0F4E" w14:textId="77777777" w:rsidTr="78D45F90">
        <w:trPr>
          <w:trHeight w:val="397"/>
          <w:jc w:val="center"/>
        </w:trPr>
        <w:tc>
          <w:tcPr>
            <w:tcW w:w="2835" w:type="dxa"/>
            <w:vAlign w:val="center"/>
          </w:tcPr>
          <w:p w14:paraId="76CDBB7C" w14:textId="77777777" w:rsidR="00DE7C0E" w:rsidRPr="003D78D8" w:rsidRDefault="00DE7C0E" w:rsidP="00B21C67">
            <w:pPr>
              <w:rPr>
                <w:rFonts w:ascii="Arial" w:hAnsi="Arial" w:cs="Arial"/>
                <w:b/>
                <w:color w:val="FFFFFF" w:themeColor="background1"/>
              </w:rPr>
            </w:pPr>
            <w:r w:rsidRPr="003D78D8">
              <w:rPr>
                <w:rFonts w:ascii="Arial" w:hAnsi="Arial" w:cs="Arial"/>
                <w:b/>
                <w:color w:val="FFFFFF" w:themeColor="background1"/>
              </w:rPr>
              <w:t>Effective From</w:t>
            </w:r>
          </w:p>
        </w:tc>
        <w:tc>
          <w:tcPr>
            <w:tcW w:w="2835" w:type="dxa"/>
            <w:vAlign w:val="center"/>
          </w:tcPr>
          <w:p w14:paraId="4D9E79AF" w14:textId="3758F3AD" w:rsidR="00DE7C0E" w:rsidRPr="003D78D8" w:rsidRDefault="00F0398F" w:rsidP="00B21C67">
            <w:pPr>
              <w:jc w:val="right"/>
              <w:rPr>
                <w:rFonts w:ascii="Arial" w:hAnsi="Arial" w:cs="Arial"/>
                <w:color w:val="FFFFFF" w:themeColor="background1"/>
              </w:rPr>
            </w:pPr>
            <w:r w:rsidRPr="78D45F90">
              <w:rPr>
                <w:rFonts w:ascii="Arial" w:hAnsi="Arial" w:cs="Arial"/>
                <w:color w:val="FFFFFF" w:themeColor="background1"/>
              </w:rPr>
              <w:t>0</w:t>
            </w:r>
            <w:r w:rsidR="00E46EEB" w:rsidRPr="78D45F90">
              <w:rPr>
                <w:rFonts w:ascii="Arial" w:hAnsi="Arial" w:cs="Arial"/>
                <w:color w:val="FFFFFF" w:themeColor="background1"/>
              </w:rPr>
              <w:t>1</w:t>
            </w:r>
            <w:r w:rsidR="002042A3" w:rsidRPr="78D45F90">
              <w:rPr>
                <w:rFonts w:ascii="Arial" w:hAnsi="Arial" w:cs="Arial"/>
                <w:color w:val="FFFFFF" w:themeColor="background1"/>
              </w:rPr>
              <w:t>/0</w:t>
            </w:r>
            <w:r w:rsidR="00E46EEB" w:rsidRPr="78D45F90">
              <w:rPr>
                <w:rFonts w:ascii="Arial" w:hAnsi="Arial" w:cs="Arial"/>
                <w:color w:val="FFFFFF" w:themeColor="background1"/>
              </w:rPr>
              <w:t>9</w:t>
            </w:r>
            <w:r w:rsidR="002042A3" w:rsidRPr="78D45F90">
              <w:rPr>
                <w:rFonts w:ascii="Arial" w:hAnsi="Arial" w:cs="Arial"/>
                <w:color w:val="FFFFFF" w:themeColor="background1"/>
              </w:rPr>
              <w:t>/20</w:t>
            </w:r>
            <w:r w:rsidRPr="78D45F90">
              <w:rPr>
                <w:rFonts w:ascii="Arial" w:hAnsi="Arial" w:cs="Arial"/>
                <w:color w:val="FFFFFF" w:themeColor="background1"/>
              </w:rPr>
              <w:t>2</w:t>
            </w:r>
            <w:r w:rsidR="00553ACA">
              <w:rPr>
                <w:rFonts w:ascii="Arial" w:hAnsi="Arial" w:cs="Arial"/>
                <w:color w:val="FFFFFF" w:themeColor="background1"/>
              </w:rPr>
              <w:t>4</w:t>
            </w:r>
          </w:p>
        </w:tc>
      </w:tr>
      <w:tr w:rsidR="00DE7C0E" w:rsidRPr="00D154F0" w14:paraId="4DF60866" w14:textId="77777777" w:rsidTr="78D45F90">
        <w:trPr>
          <w:trHeight w:val="397"/>
          <w:jc w:val="center"/>
        </w:trPr>
        <w:tc>
          <w:tcPr>
            <w:tcW w:w="2835" w:type="dxa"/>
            <w:vAlign w:val="center"/>
          </w:tcPr>
          <w:p w14:paraId="7DEB1047" w14:textId="043D76A6" w:rsidR="00DE7C0E" w:rsidRPr="003D78D8" w:rsidRDefault="0030500A" w:rsidP="00B21C67">
            <w:pPr>
              <w:rPr>
                <w:rFonts w:ascii="Arial" w:hAnsi="Arial" w:cs="Arial"/>
                <w:b/>
                <w:color w:val="FFFFFF" w:themeColor="background1"/>
              </w:rPr>
            </w:pPr>
            <w:r w:rsidRPr="003D78D8">
              <w:rPr>
                <w:rFonts w:ascii="Arial" w:hAnsi="Arial" w:cs="Arial"/>
                <w:b/>
                <w:color w:val="FFFFFF" w:themeColor="background1"/>
              </w:rPr>
              <w:t xml:space="preserve">Next </w:t>
            </w:r>
            <w:r w:rsidR="00DE7C0E" w:rsidRPr="003D78D8">
              <w:rPr>
                <w:rFonts w:ascii="Arial" w:hAnsi="Arial" w:cs="Arial"/>
                <w:b/>
                <w:color w:val="FFFFFF" w:themeColor="background1"/>
              </w:rPr>
              <w:t>Review Date</w:t>
            </w:r>
          </w:p>
        </w:tc>
        <w:tc>
          <w:tcPr>
            <w:tcW w:w="2835" w:type="dxa"/>
            <w:vAlign w:val="center"/>
          </w:tcPr>
          <w:p w14:paraId="3DDC780B" w14:textId="242749E9" w:rsidR="00DE7C0E" w:rsidRPr="003D78D8" w:rsidRDefault="00F0398F" w:rsidP="00B21C67">
            <w:pPr>
              <w:jc w:val="right"/>
              <w:rPr>
                <w:rFonts w:ascii="Arial" w:hAnsi="Arial" w:cs="Arial"/>
                <w:color w:val="FFFFFF" w:themeColor="background1"/>
              </w:rPr>
            </w:pPr>
            <w:r w:rsidRPr="78D45F90">
              <w:rPr>
                <w:rFonts w:ascii="Arial" w:hAnsi="Arial" w:cs="Arial"/>
                <w:color w:val="FFFFFF" w:themeColor="background1"/>
              </w:rPr>
              <w:t>0</w:t>
            </w:r>
            <w:r w:rsidR="00E46EEB" w:rsidRPr="78D45F90">
              <w:rPr>
                <w:rFonts w:ascii="Arial" w:hAnsi="Arial" w:cs="Arial"/>
                <w:color w:val="FFFFFF" w:themeColor="background1"/>
              </w:rPr>
              <w:t>1</w:t>
            </w:r>
            <w:r w:rsidR="0030500A" w:rsidRPr="78D45F90">
              <w:rPr>
                <w:rFonts w:ascii="Arial" w:hAnsi="Arial" w:cs="Arial"/>
                <w:color w:val="FFFFFF" w:themeColor="background1"/>
              </w:rPr>
              <w:t>/</w:t>
            </w:r>
            <w:r w:rsidR="003F4B48" w:rsidRPr="78D45F90">
              <w:rPr>
                <w:rFonts w:ascii="Arial" w:hAnsi="Arial" w:cs="Arial"/>
                <w:color w:val="FFFFFF" w:themeColor="background1"/>
              </w:rPr>
              <w:t>0</w:t>
            </w:r>
            <w:r w:rsidR="00E46EEB" w:rsidRPr="78D45F90">
              <w:rPr>
                <w:rFonts w:ascii="Arial" w:hAnsi="Arial" w:cs="Arial"/>
                <w:color w:val="FFFFFF" w:themeColor="background1"/>
              </w:rPr>
              <w:t>9</w:t>
            </w:r>
            <w:r w:rsidR="003F4B48" w:rsidRPr="78D45F90">
              <w:rPr>
                <w:rFonts w:ascii="Arial" w:hAnsi="Arial" w:cs="Arial"/>
                <w:color w:val="FFFFFF" w:themeColor="background1"/>
              </w:rPr>
              <w:t>/</w:t>
            </w:r>
            <w:r w:rsidR="0030500A" w:rsidRPr="78D45F90">
              <w:rPr>
                <w:rFonts w:ascii="Arial" w:hAnsi="Arial" w:cs="Arial"/>
                <w:color w:val="FFFFFF" w:themeColor="background1"/>
              </w:rPr>
              <w:t>20</w:t>
            </w:r>
            <w:r w:rsidR="421A8161" w:rsidRPr="78D45F90">
              <w:rPr>
                <w:rFonts w:ascii="Arial" w:hAnsi="Arial" w:cs="Arial"/>
                <w:color w:val="FFFFFF" w:themeColor="background1"/>
              </w:rPr>
              <w:t>2</w:t>
            </w:r>
            <w:r w:rsidR="00553ACA">
              <w:rPr>
                <w:rFonts w:ascii="Arial" w:hAnsi="Arial" w:cs="Arial"/>
                <w:color w:val="FFFFFF" w:themeColor="background1"/>
              </w:rPr>
              <w:t>5</w:t>
            </w:r>
          </w:p>
        </w:tc>
      </w:tr>
    </w:tbl>
    <w:p w14:paraId="0F84938C" w14:textId="77777777" w:rsidR="00276AE9" w:rsidRDefault="00276AE9" w:rsidP="00860BB2">
      <w:pPr>
        <w:rPr>
          <w:rStyle w:val="Heading1Char"/>
        </w:rPr>
      </w:pPr>
      <w:bookmarkStart w:id="0" w:name="_Toc450659766"/>
    </w:p>
    <w:p w14:paraId="6CD38D5C" w14:textId="3E846CEE" w:rsidR="003B690C" w:rsidRDefault="00EA051D" w:rsidP="003B690C">
      <w:pPr>
        <w:rPr>
          <w:rFonts w:ascii="Arial" w:hAnsi="Arial" w:cs="Arial"/>
        </w:rPr>
      </w:pPr>
      <w:r>
        <w:rPr>
          <w:rStyle w:val="Heading1Char"/>
        </w:rPr>
        <w:lastRenderedPageBreak/>
        <w:t>Introduction</w:t>
      </w:r>
      <w:r w:rsidR="00F46B25">
        <w:rPr>
          <w:rFonts w:ascii="Arial" w:hAnsi="Arial" w:cs="Arial"/>
          <w:b/>
        </w:rPr>
        <w:br/>
      </w:r>
      <w:bookmarkEnd w:id="0"/>
    </w:p>
    <w:p w14:paraId="7953B163" w14:textId="400DC007" w:rsidR="003B690C" w:rsidRDefault="003B690C" w:rsidP="003B690C">
      <w:pPr>
        <w:rPr>
          <w:rFonts w:ascii="Arial" w:hAnsi="Arial" w:cs="Arial"/>
        </w:rPr>
      </w:pPr>
      <w:r>
        <w:rPr>
          <w:rFonts w:ascii="Arial" w:hAnsi="Arial" w:cs="Arial"/>
        </w:rPr>
        <w:t xml:space="preserve">Venture Learning is committed to high standards and expects all </w:t>
      </w:r>
      <w:r w:rsidR="00600D09">
        <w:rPr>
          <w:rFonts w:ascii="Arial" w:hAnsi="Arial" w:cs="Arial"/>
        </w:rPr>
        <w:t>employees</w:t>
      </w:r>
      <w:r>
        <w:rPr>
          <w:rFonts w:ascii="Arial" w:hAnsi="Arial" w:cs="Arial"/>
        </w:rPr>
        <w:t xml:space="preserve"> to be familiar with, and adhere to the</w:t>
      </w:r>
      <w:r w:rsidR="00600D09">
        <w:rPr>
          <w:rFonts w:ascii="Arial" w:hAnsi="Arial" w:cs="Arial"/>
        </w:rPr>
        <w:t xml:space="preserve"> Staff</w:t>
      </w:r>
      <w:r>
        <w:rPr>
          <w:rFonts w:ascii="Arial" w:hAnsi="Arial" w:cs="Arial"/>
        </w:rPr>
        <w:t xml:space="preserve"> Code of Conduct, which should be read in conjunction with this policy.</w:t>
      </w:r>
    </w:p>
    <w:p w14:paraId="12E1DE1F" w14:textId="73F5ACC5" w:rsidR="003B690C" w:rsidRPr="003B690C" w:rsidRDefault="003B690C" w:rsidP="003B690C">
      <w:pPr>
        <w:rPr>
          <w:rFonts w:ascii="Arial" w:hAnsi="Arial" w:cs="Arial"/>
        </w:rPr>
      </w:pPr>
      <w:r w:rsidRPr="003B690C">
        <w:rPr>
          <w:rFonts w:ascii="Arial" w:hAnsi="Arial" w:cs="Arial"/>
        </w:rPr>
        <w:t xml:space="preserve">The purpose of a grievance procedure is to enable </w:t>
      </w:r>
      <w:r>
        <w:rPr>
          <w:rFonts w:ascii="Arial" w:hAnsi="Arial" w:cs="Arial"/>
        </w:rPr>
        <w:t xml:space="preserve">individual </w:t>
      </w:r>
      <w:r w:rsidR="00D0678C">
        <w:rPr>
          <w:rFonts w:ascii="Arial" w:hAnsi="Arial" w:cs="Arial"/>
        </w:rPr>
        <w:t>employees</w:t>
      </w:r>
      <w:r w:rsidRPr="003B690C">
        <w:rPr>
          <w:rFonts w:ascii="Arial" w:hAnsi="Arial" w:cs="Arial"/>
        </w:rPr>
        <w:t xml:space="preserve"> to raise a work-related problem, concern or complaint and to have the matter dealt with as quickly and fairly as possible.</w:t>
      </w:r>
    </w:p>
    <w:p w14:paraId="2364C136" w14:textId="56A36794" w:rsidR="003B690C" w:rsidRDefault="003B690C" w:rsidP="003B690C">
      <w:pPr>
        <w:rPr>
          <w:rFonts w:ascii="Arial" w:hAnsi="Arial" w:cs="Arial"/>
        </w:rPr>
      </w:pPr>
      <w:r w:rsidRPr="003B690C">
        <w:rPr>
          <w:rFonts w:ascii="Arial" w:hAnsi="Arial" w:cs="Arial"/>
        </w:rPr>
        <w:t xml:space="preserve">The purpose of </w:t>
      </w:r>
      <w:r>
        <w:rPr>
          <w:rFonts w:ascii="Arial" w:hAnsi="Arial" w:cs="Arial"/>
        </w:rPr>
        <w:t>a</w:t>
      </w:r>
      <w:r w:rsidRPr="003B690C">
        <w:rPr>
          <w:rFonts w:ascii="Arial" w:hAnsi="Arial" w:cs="Arial"/>
        </w:rPr>
        <w:t xml:space="preserve"> disciplinary procedure is to ensure the safe and effective operation of the provision and to promote</w:t>
      </w:r>
      <w:r>
        <w:rPr>
          <w:rFonts w:ascii="Arial" w:hAnsi="Arial" w:cs="Arial"/>
        </w:rPr>
        <w:t xml:space="preserve"> the</w:t>
      </w:r>
      <w:r w:rsidRPr="003B690C">
        <w:rPr>
          <w:rFonts w:ascii="Arial" w:hAnsi="Arial" w:cs="Arial"/>
        </w:rPr>
        <w:t xml:space="preserve"> fair treatment of </w:t>
      </w:r>
      <w:r>
        <w:rPr>
          <w:rFonts w:ascii="Arial" w:hAnsi="Arial" w:cs="Arial"/>
        </w:rPr>
        <w:t xml:space="preserve">all </w:t>
      </w:r>
      <w:r w:rsidR="00D0678C">
        <w:rPr>
          <w:rFonts w:ascii="Arial" w:hAnsi="Arial" w:cs="Arial"/>
        </w:rPr>
        <w:t>employees</w:t>
      </w:r>
      <w:r w:rsidRPr="003B690C">
        <w:rPr>
          <w:rFonts w:ascii="Arial" w:hAnsi="Arial" w:cs="Arial"/>
        </w:rPr>
        <w:t>.  The following procedure provides a framework to address any lapses in conduct and encourages individual staff to achieve and maintain an acceptable standard.</w:t>
      </w:r>
    </w:p>
    <w:p w14:paraId="048F3B49" w14:textId="02297964" w:rsidR="0027336C" w:rsidRPr="003B690C" w:rsidRDefault="003B690C" w:rsidP="003B690C">
      <w:pPr>
        <w:rPr>
          <w:rFonts w:ascii="Arial" w:hAnsi="Arial" w:cs="Arial"/>
        </w:rPr>
      </w:pPr>
      <w:r w:rsidRPr="003B690C">
        <w:rPr>
          <w:rFonts w:ascii="Arial" w:hAnsi="Arial" w:cs="Arial"/>
        </w:rPr>
        <w:t xml:space="preserve">This policy does not apply to dismissals, where the employment is terminated for a reason unconnected to disciplinary action, such as in the event of redundancy, retirement, or non-renewal of a fixed term contract. If these situations arise Venture Learning will follow a fair and reasonable procedure, which will include consultation with affected </w:t>
      </w:r>
      <w:r w:rsidR="00D0678C">
        <w:rPr>
          <w:rFonts w:ascii="Arial" w:hAnsi="Arial" w:cs="Arial"/>
        </w:rPr>
        <w:t>employees</w:t>
      </w:r>
      <w:r w:rsidRPr="003B690C">
        <w:rPr>
          <w:rFonts w:ascii="Arial" w:hAnsi="Arial" w:cs="Arial"/>
        </w:rPr>
        <w:t xml:space="preserve"> prior to any dismissal taking effect.  </w:t>
      </w:r>
    </w:p>
    <w:p w14:paraId="1B88155D" w14:textId="6B5CA976" w:rsidR="00EA051D" w:rsidRPr="00BB01C0" w:rsidRDefault="00EA051D" w:rsidP="001409F7">
      <w:pPr>
        <w:rPr>
          <w:rFonts w:ascii="Arial" w:hAnsi="Arial" w:cs="Arial"/>
        </w:rPr>
      </w:pPr>
      <w:r>
        <w:br w:type="page"/>
      </w:r>
    </w:p>
    <w:p w14:paraId="4EA84CCD" w14:textId="77777777" w:rsidR="00032586" w:rsidRPr="00D154F0" w:rsidRDefault="00EA051D" w:rsidP="00F37EC6">
      <w:pPr>
        <w:pStyle w:val="Heading1"/>
        <w:jc w:val="both"/>
      </w:pPr>
      <w:r>
        <w:lastRenderedPageBreak/>
        <w:t>Key Staff and Contacts</w:t>
      </w:r>
    </w:p>
    <w:p w14:paraId="29974145" w14:textId="77777777" w:rsidR="00F46B25" w:rsidRDefault="00F46B25" w:rsidP="00F37EC6">
      <w:pPr>
        <w:jc w:val="both"/>
        <w:outlineLvl w:val="0"/>
        <w:rPr>
          <w:rFonts w:ascii="Arial" w:hAnsi="Arial" w:cs="Arial"/>
        </w:rPr>
      </w:pPr>
      <w:bookmarkStart w:id="1" w:name="_Toc450659773"/>
    </w:p>
    <w:p w14:paraId="2AAFC404" w14:textId="4C8F9BA1" w:rsidR="0009338E" w:rsidRDefault="00535F72" w:rsidP="00F37EC6">
      <w:pPr>
        <w:jc w:val="both"/>
        <w:outlineLvl w:val="0"/>
        <w:rPr>
          <w:rFonts w:ascii="Arial" w:hAnsi="Arial" w:cs="Arial"/>
          <w:b/>
        </w:rPr>
      </w:pPr>
      <w:r>
        <w:rPr>
          <w:rFonts w:ascii="Arial" w:hAnsi="Arial" w:cs="Arial"/>
          <w:b/>
        </w:rPr>
        <w:t>Provision</w:t>
      </w:r>
      <w:r w:rsidR="0009338E" w:rsidRPr="0009338E">
        <w:rPr>
          <w:rFonts w:ascii="Arial" w:hAnsi="Arial" w:cs="Arial"/>
          <w:b/>
        </w:rPr>
        <w:t xml:space="preserve"> Based Contacts</w:t>
      </w:r>
    </w:p>
    <w:tbl>
      <w:tblPr>
        <w:tblStyle w:val="TableGrid"/>
        <w:tblW w:w="0" w:type="auto"/>
        <w:tblLook w:val="04A0" w:firstRow="1" w:lastRow="0" w:firstColumn="1" w:lastColumn="0" w:noHBand="0" w:noVBand="1"/>
      </w:tblPr>
      <w:tblGrid>
        <w:gridCol w:w="4196"/>
        <w:gridCol w:w="4820"/>
      </w:tblGrid>
      <w:tr w:rsidR="009E0D4B" w14:paraId="1EEA17E9" w14:textId="77777777" w:rsidTr="00F15371">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BFBFBF" w:themeFill="text1" w:themeFillTint="40"/>
            <w:vAlign w:val="center"/>
            <w:hideMark/>
          </w:tcPr>
          <w:bookmarkEnd w:id="1"/>
          <w:p w14:paraId="230C629D" w14:textId="77777777" w:rsidR="009E0D4B" w:rsidRPr="00A11B1E" w:rsidRDefault="009E0D4B" w:rsidP="00F15371">
            <w:pPr>
              <w:jc w:val="both"/>
              <w:rPr>
                <w:rFonts w:ascii="Arial" w:hAnsi="Arial" w:cs="Arial"/>
                <w:b/>
              </w:rPr>
            </w:pPr>
            <w:r w:rsidRPr="00A11B1E">
              <w:rPr>
                <w:rFonts w:ascii="Arial" w:hAnsi="Arial" w:cs="Arial"/>
                <w:b/>
              </w:rPr>
              <w:t>Name</w:t>
            </w:r>
          </w:p>
        </w:tc>
        <w:tc>
          <w:tcPr>
            <w:tcW w:w="4512" w:type="dxa"/>
            <w:tcBorders>
              <w:top w:val="single" w:sz="4" w:space="0" w:color="auto"/>
              <w:left w:val="single" w:sz="4" w:space="0" w:color="auto"/>
              <w:bottom w:val="single" w:sz="4" w:space="0" w:color="auto"/>
              <w:right w:val="single" w:sz="4" w:space="0" w:color="auto"/>
            </w:tcBorders>
            <w:shd w:val="clear" w:color="auto" w:fill="BFBFBF" w:themeFill="text1" w:themeFillTint="40"/>
            <w:vAlign w:val="center"/>
            <w:hideMark/>
          </w:tcPr>
          <w:p w14:paraId="2D2FD423" w14:textId="77777777" w:rsidR="009E0D4B" w:rsidRPr="00A11B1E" w:rsidRDefault="009E0D4B" w:rsidP="00F15371">
            <w:pPr>
              <w:jc w:val="both"/>
              <w:rPr>
                <w:rFonts w:ascii="Arial" w:hAnsi="Arial" w:cs="Arial"/>
                <w:b/>
              </w:rPr>
            </w:pPr>
            <w:r w:rsidRPr="00A11B1E">
              <w:rPr>
                <w:rFonts w:ascii="Arial" w:hAnsi="Arial" w:cs="Arial"/>
                <w:b/>
              </w:rPr>
              <w:t>Role</w:t>
            </w:r>
          </w:p>
        </w:tc>
      </w:tr>
      <w:tr w:rsidR="009E0D4B" w14:paraId="3B9D4DCD" w14:textId="77777777" w:rsidTr="00F15371">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E5E5E5" w:themeFill="text1" w:themeFillTint="1A"/>
            <w:vAlign w:val="center"/>
          </w:tcPr>
          <w:p w14:paraId="15A40D47" w14:textId="77777777" w:rsidR="009E0D4B" w:rsidRPr="004226D6" w:rsidRDefault="009E0D4B" w:rsidP="00F15371">
            <w:pPr>
              <w:jc w:val="both"/>
              <w:rPr>
                <w:rFonts w:ascii="Arial" w:hAnsi="Arial" w:cs="Arial"/>
                <w:b/>
              </w:rPr>
            </w:pPr>
            <w:r w:rsidRPr="004226D6">
              <w:rPr>
                <w:rFonts w:ascii="Arial" w:hAnsi="Arial" w:cs="Arial"/>
                <w:b/>
              </w:rPr>
              <w:t xml:space="preserve">Rhys Griffiths </w:t>
            </w:r>
          </w:p>
        </w:tc>
        <w:tc>
          <w:tcPr>
            <w:tcW w:w="4512" w:type="dxa"/>
            <w:tcBorders>
              <w:top w:val="single" w:sz="4" w:space="0" w:color="auto"/>
              <w:left w:val="single" w:sz="4" w:space="0" w:color="auto"/>
              <w:bottom w:val="single" w:sz="4" w:space="0" w:color="auto"/>
              <w:right w:val="single" w:sz="4" w:space="0" w:color="auto"/>
            </w:tcBorders>
            <w:vAlign w:val="center"/>
            <w:hideMark/>
          </w:tcPr>
          <w:p w14:paraId="519E2925" w14:textId="2C14BA29" w:rsidR="009E0D4B" w:rsidRPr="004226D6" w:rsidRDefault="00C67D08" w:rsidP="00F15371">
            <w:pPr>
              <w:jc w:val="both"/>
              <w:rPr>
                <w:rFonts w:ascii="Arial" w:hAnsi="Arial" w:cs="Arial"/>
                <w:b/>
              </w:rPr>
            </w:pPr>
            <w:r>
              <w:rPr>
                <w:rFonts w:ascii="Arial" w:hAnsi="Arial" w:cs="Arial"/>
                <w:b/>
              </w:rPr>
              <w:t xml:space="preserve">Chair Of </w:t>
            </w:r>
            <w:r w:rsidR="00553ACA">
              <w:rPr>
                <w:rFonts w:ascii="Arial" w:hAnsi="Arial" w:cs="Arial"/>
                <w:b/>
              </w:rPr>
              <w:t>The Proprietary Board</w:t>
            </w:r>
          </w:p>
        </w:tc>
      </w:tr>
      <w:tr w:rsidR="009E0D4B" w14:paraId="16A2A88A" w14:textId="77777777" w:rsidTr="00F15371">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E5E5E5" w:themeFill="text1" w:themeFillTint="1A"/>
            <w:vAlign w:val="center"/>
          </w:tcPr>
          <w:p w14:paraId="1CBE97C1" w14:textId="14D6328C" w:rsidR="009E0D4B" w:rsidRDefault="00806B7A" w:rsidP="00F15371">
            <w:pPr>
              <w:jc w:val="both"/>
              <w:rPr>
                <w:rFonts w:ascii="Arial" w:hAnsi="Arial" w:cs="Arial"/>
              </w:rPr>
            </w:pPr>
            <w:r>
              <w:rPr>
                <w:rFonts w:ascii="Arial" w:hAnsi="Arial" w:cs="Arial"/>
                <w:b/>
              </w:rPr>
              <w:t>Rich Hill</w:t>
            </w:r>
          </w:p>
        </w:tc>
        <w:tc>
          <w:tcPr>
            <w:tcW w:w="4512" w:type="dxa"/>
            <w:tcBorders>
              <w:top w:val="single" w:sz="4" w:space="0" w:color="auto"/>
              <w:left w:val="single" w:sz="4" w:space="0" w:color="auto"/>
              <w:bottom w:val="single" w:sz="4" w:space="0" w:color="auto"/>
              <w:right w:val="single" w:sz="4" w:space="0" w:color="auto"/>
            </w:tcBorders>
            <w:vAlign w:val="center"/>
          </w:tcPr>
          <w:p w14:paraId="56D07844" w14:textId="1045C046" w:rsidR="009E0D4B" w:rsidRPr="004226D6" w:rsidRDefault="001D3469" w:rsidP="00F15371">
            <w:pPr>
              <w:jc w:val="both"/>
              <w:rPr>
                <w:rFonts w:ascii="Arial" w:hAnsi="Arial" w:cs="Arial"/>
                <w:b/>
              </w:rPr>
            </w:pPr>
            <w:r>
              <w:rPr>
                <w:rFonts w:ascii="Arial" w:hAnsi="Arial" w:cs="Arial"/>
                <w:b/>
              </w:rPr>
              <w:t>Headteacher</w:t>
            </w:r>
          </w:p>
        </w:tc>
      </w:tr>
      <w:tr w:rsidR="001D3469" w14:paraId="7747417F" w14:textId="77777777" w:rsidTr="00F15371">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E5E5E5" w:themeFill="text1" w:themeFillTint="1A"/>
            <w:vAlign w:val="center"/>
          </w:tcPr>
          <w:p w14:paraId="20D06DFD" w14:textId="68F84F59" w:rsidR="001D3469" w:rsidRDefault="001D3469" w:rsidP="00F15371">
            <w:pPr>
              <w:jc w:val="both"/>
              <w:rPr>
                <w:rFonts w:ascii="Arial" w:hAnsi="Arial" w:cs="Arial"/>
                <w:b/>
              </w:rPr>
            </w:pPr>
            <w:r>
              <w:rPr>
                <w:rFonts w:ascii="Arial" w:hAnsi="Arial" w:cs="Arial"/>
                <w:b/>
              </w:rPr>
              <w:t>Gemma Waddington</w:t>
            </w:r>
          </w:p>
        </w:tc>
        <w:tc>
          <w:tcPr>
            <w:tcW w:w="4512" w:type="dxa"/>
            <w:tcBorders>
              <w:top w:val="single" w:sz="4" w:space="0" w:color="auto"/>
              <w:left w:val="single" w:sz="4" w:space="0" w:color="auto"/>
              <w:bottom w:val="single" w:sz="4" w:space="0" w:color="auto"/>
              <w:right w:val="single" w:sz="4" w:space="0" w:color="auto"/>
            </w:tcBorders>
            <w:vAlign w:val="center"/>
          </w:tcPr>
          <w:p w14:paraId="771838C8" w14:textId="52AEB1A1" w:rsidR="001D3469" w:rsidRDefault="001D3469" w:rsidP="00F15371">
            <w:pPr>
              <w:jc w:val="both"/>
              <w:rPr>
                <w:rFonts w:ascii="Arial" w:hAnsi="Arial" w:cs="Arial"/>
                <w:b/>
              </w:rPr>
            </w:pPr>
            <w:r>
              <w:rPr>
                <w:rFonts w:ascii="Arial" w:hAnsi="Arial" w:cs="Arial"/>
                <w:b/>
              </w:rPr>
              <w:t>Deputy Head of Prov</w:t>
            </w:r>
            <w:r w:rsidR="00C67D08">
              <w:rPr>
                <w:rFonts w:ascii="Arial" w:hAnsi="Arial" w:cs="Arial"/>
                <w:b/>
              </w:rPr>
              <w:t>i</w:t>
            </w:r>
            <w:r>
              <w:rPr>
                <w:rFonts w:ascii="Arial" w:hAnsi="Arial" w:cs="Arial"/>
                <w:b/>
              </w:rPr>
              <w:t>sion</w:t>
            </w:r>
          </w:p>
        </w:tc>
      </w:tr>
      <w:tr w:rsidR="001D3469" w14:paraId="69774906" w14:textId="77777777" w:rsidTr="00F15371">
        <w:trPr>
          <w:trHeight w:val="1409"/>
        </w:trPr>
        <w:tc>
          <w:tcPr>
            <w:tcW w:w="4504" w:type="dxa"/>
            <w:vMerge w:val="restart"/>
            <w:tcBorders>
              <w:top w:val="single" w:sz="4" w:space="0" w:color="auto"/>
              <w:left w:val="single" w:sz="4" w:space="0" w:color="auto"/>
              <w:right w:val="single" w:sz="4" w:space="0" w:color="auto"/>
            </w:tcBorders>
            <w:vAlign w:val="center"/>
            <w:hideMark/>
          </w:tcPr>
          <w:p w14:paraId="792875D2" w14:textId="77777777" w:rsidR="001D3469" w:rsidRPr="00A11B1E" w:rsidRDefault="001D3469" w:rsidP="00F15371">
            <w:pPr>
              <w:rPr>
                <w:rFonts w:ascii="Arial" w:hAnsi="Arial" w:cs="Arial"/>
                <w:b/>
              </w:rPr>
            </w:pPr>
            <w:r>
              <w:rPr>
                <w:rFonts w:ascii="Arial" w:hAnsi="Arial" w:cs="Arial"/>
                <w:b/>
              </w:rPr>
              <w:t xml:space="preserve">Contact details: </w:t>
            </w:r>
          </w:p>
        </w:tc>
        <w:tc>
          <w:tcPr>
            <w:tcW w:w="4512" w:type="dxa"/>
            <w:tcBorders>
              <w:top w:val="single" w:sz="4" w:space="0" w:color="auto"/>
              <w:left w:val="single" w:sz="4" w:space="0" w:color="auto"/>
              <w:bottom w:val="single" w:sz="4" w:space="0" w:color="auto"/>
              <w:right w:val="single" w:sz="4" w:space="0" w:color="auto"/>
            </w:tcBorders>
            <w:vAlign w:val="center"/>
          </w:tcPr>
          <w:p w14:paraId="203CE244" w14:textId="77777777" w:rsidR="001D3469" w:rsidRDefault="001D3469" w:rsidP="00F15371">
            <w:pPr>
              <w:rPr>
                <w:rFonts w:ascii="Arial" w:hAnsi="Arial" w:cs="Arial"/>
                <w:b/>
              </w:rPr>
            </w:pPr>
            <w:r>
              <w:rPr>
                <w:rFonts w:ascii="Arial" w:hAnsi="Arial" w:cs="Arial"/>
                <w:b/>
              </w:rPr>
              <w:t>Venture Learning</w:t>
            </w:r>
          </w:p>
          <w:p w14:paraId="5AC1109C" w14:textId="77777777" w:rsidR="001D3469" w:rsidRDefault="001D3469" w:rsidP="00F15371">
            <w:pPr>
              <w:rPr>
                <w:rFonts w:ascii="Arial" w:hAnsi="Arial" w:cs="Arial"/>
                <w:b/>
              </w:rPr>
            </w:pPr>
            <w:r>
              <w:rPr>
                <w:rFonts w:ascii="Arial" w:hAnsi="Arial" w:cs="Arial"/>
                <w:b/>
              </w:rPr>
              <w:t>19A Forester Street</w:t>
            </w:r>
          </w:p>
          <w:p w14:paraId="3BA71C92" w14:textId="77777777" w:rsidR="001D3469" w:rsidRDefault="001D3469" w:rsidP="00F15371">
            <w:pPr>
              <w:rPr>
                <w:rFonts w:ascii="Arial" w:hAnsi="Arial" w:cs="Arial"/>
                <w:b/>
              </w:rPr>
            </w:pPr>
            <w:r>
              <w:rPr>
                <w:rFonts w:ascii="Arial" w:hAnsi="Arial" w:cs="Arial"/>
                <w:b/>
              </w:rPr>
              <w:t>Netherfield</w:t>
            </w:r>
          </w:p>
          <w:p w14:paraId="14FFD619" w14:textId="77777777" w:rsidR="001D3469" w:rsidRDefault="001D3469" w:rsidP="00F15371">
            <w:pPr>
              <w:rPr>
                <w:rFonts w:ascii="Arial" w:hAnsi="Arial" w:cs="Arial"/>
                <w:b/>
              </w:rPr>
            </w:pPr>
            <w:r>
              <w:rPr>
                <w:rFonts w:ascii="Arial" w:hAnsi="Arial" w:cs="Arial"/>
                <w:b/>
              </w:rPr>
              <w:t>Nottingham</w:t>
            </w:r>
          </w:p>
          <w:p w14:paraId="35C53461" w14:textId="77777777" w:rsidR="001D3469" w:rsidRPr="00A11B1E" w:rsidRDefault="001D3469" w:rsidP="00F15371">
            <w:pPr>
              <w:rPr>
                <w:rFonts w:ascii="Arial" w:hAnsi="Arial" w:cs="Arial"/>
                <w:b/>
              </w:rPr>
            </w:pPr>
            <w:r>
              <w:rPr>
                <w:rFonts w:ascii="Arial" w:hAnsi="Arial" w:cs="Arial"/>
                <w:b/>
              </w:rPr>
              <w:t>NG4 2LJ</w:t>
            </w:r>
          </w:p>
        </w:tc>
      </w:tr>
      <w:tr w:rsidR="001D3469" w14:paraId="70456443" w14:textId="77777777" w:rsidTr="00F15371">
        <w:trPr>
          <w:trHeight w:val="510"/>
        </w:trPr>
        <w:tc>
          <w:tcPr>
            <w:tcW w:w="4504" w:type="dxa"/>
            <w:vMerge/>
            <w:tcBorders>
              <w:left w:val="single" w:sz="4" w:space="0" w:color="auto"/>
              <w:right w:val="single" w:sz="4" w:space="0" w:color="auto"/>
            </w:tcBorders>
            <w:vAlign w:val="center"/>
          </w:tcPr>
          <w:p w14:paraId="20395894" w14:textId="77777777" w:rsidR="001D3469" w:rsidRDefault="001D3469"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5307E0BC" w14:textId="77777777" w:rsidR="001D3469" w:rsidRPr="00A11B1E" w:rsidRDefault="00000000" w:rsidP="00F15371">
            <w:pPr>
              <w:rPr>
                <w:rFonts w:ascii="Arial" w:hAnsi="Arial" w:cs="Arial"/>
                <w:b/>
              </w:rPr>
            </w:pPr>
            <w:hyperlink r:id="rId12" w:history="1">
              <w:r w:rsidR="001D3469" w:rsidRPr="00F550E2">
                <w:rPr>
                  <w:rStyle w:val="Hyperlink"/>
                  <w:rFonts w:ascii="Arial" w:hAnsi="Arial" w:cs="Arial"/>
                  <w:b/>
                </w:rPr>
                <w:t>www.venturelearning.co.uk</w:t>
              </w:r>
            </w:hyperlink>
          </w:p>
        </w:tc>
      </w:tr>
      <w:tr w:rsidR="001D3469" w14:paraId="3FBB9D16" w14:textId="77777777" w:rsidTr="00F15371">
        <w:trPr>
          <w:trHeight w:val="510"/>
        </w:trPr>
        <w:tc>
          <w:tcPr>
            <w:tcW w:w="4504" w:type="dxa"/>
            <w:vMerge/>
            <w:tcBorders>
              <w:left w:val="single" w:sz="4" w:space="0" w:color="auto"/>
              <w:right w:val="single" w:sz="4" w:space="0" w:color="auto"/>
            </w:tcBorders>
            <w:vAlign w:val="center"/>
          </w:tcPr>
          <w:p w14:paraId="3124419F" w14:textId="77777777" w:rsidR="001D3469" w:rsidRDefault="001D3469"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56F63E29" w14:textId="77777777" w:rsidR="001D3469" w:rsidRPr="00A11B1E" w:rsidRDefault="001D3469" w:rsidP="00F15371">
            <w:pPr>
              <w:rPr>
                <w:rFonts w:ascii="Arial" w:hAnsi="Arial" w:cs="Arial"/>
                <w:b/>
              </w:rPr>
            </w:pPr>
            <w:r>
              <w:rPr>
                <w:rFonts w:ascii="Arial" w:hAnsi="Arial" w:cs="Arial"/>
                <w:b/>
              </w:rPr>
              <w:t>0115 987 6621 / 07587 408 996</w:t>
            </w:r>
          </w:p>
        </w:tc>
      </w:tr>
      <w:tr w:rsidR="001D3469" w14:paraId="7B5F852B" w14:textId="77777777" w:rsidTr="00F15371">
        <w:trPr>
          <w:trHeight w:val="510"/>
        </w:trPr>
        <w:tc>
          <w:tcPr>
            <w:tcW w:w="4504" w:type="dxa"/>
            <w:vMerge/>
            <w:tcBorders>
              <w:left w:val="single" w:sz="4" w:space="0" w:color="auto"/>
              <w:right w:val="single" w:sz="4" w:space="0" w:color="auto"/>
            </w:tcBorders>
            <w:vAlign w:val="center"/>
          </w:tcPr>
          <w:p w14:paraId="1B8627F1" w14:textId="77777777" w:rsidR="001D3469" w:rsidRDefault="001D3469"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04B6FEF4" w14:textId="77777777" w:rsidR="001D3469" w:rsidRDefault="001D3469" w:rsidP="00F15371">
            <w:pPr>
              <w:rPr>
                <w:rFonts w:ascii="Arial" w:hAnsi="Arial" w:cs="Arial"/>
                <w:b/>
              </w:rPr>
            </w:pPr>
            <w:r>
              <w:rPr>
                <w:rFonts w:ascii="Arial" w:hAnsi="Arial" w:cs="Arial"/>
                <w:b/>
              </w:rPr>
              <w:t>Rhys.griffiths@venturelearning.co.uk</w:t>
            </w:r>
          </w:p>
        </w:tc>
      </w:tr>
      <w:tr w:rsidR="001D3469" w14:paraId="47FFB0CE" w14:textId="77777777" w:rsidTr="001D3469">
        <w:trPr>
          <w:trHeight w:val="510"/>
        </w:trPr>
        <w:tc>
          <w:tcPr>
            <w:tcW w:w="4504" w:type="dxa"/>
            <w:vMerge/>
            <w:tcBorders>
              <w:left w:val="single" w:sz="4" w:space="0" w:color="auto"/>
              <w:right w:val="single" w:sz="4" w:space="0" w:color="auto"/>
            </w:tcBorders>
            <w:vAlign w:val="center"/>
          </w:tcPr>
          <w:p w14:paraId="1A84BB1C" w14:textId="77777777" w:rsidR="001D3469" w:rsidRDefault="001D3469"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710AD7A4" w14:textId="78DE2BE1" w:rsidR="001D3469" w:rsidRDefault="001D3469" w:rsidP="00F15371">
            <w:pPr>
              <w:rPr>
                <w:rFonts w:ascii="Arial" w:hAnsi="Arial" w:cs="Arial"/>
                <w:b/>
              </w:rPr>
            </w:pPr>
            <w:r>
              <w:rPr>
                <w:rFonts w:ascii="Arial" w:hAnsi="Arial" w:cs="Arial"/>
                <w:b/>
              </w:rPr>
              <w:t>Rich.hill@venturelearning.co.uk</w:t>
            </w:r>
          </w:p>
        </w:tc>
      </w:tr>
      <w:tr w:rsidR="001D3469" w14:paraId="19958EC7" w14:textId="77777777" w:rsidTr="00F15371">
        <w:trPr>
          <w:trHeight w:val="510"/>
        </w:trPr>
        <w:tc>
          <w:tcPr>
            <w:tcW w:w="4504" w:type="dxa"/>
            <w:vMerge/>
            <w:tcBorders>
              <w:left w:val="single" w:sz="4" w:space="0" w:color="auto"/>
              <w:bottom w:val="single" w:sz="4" w:space="0" w:color="auto"/>
              <w:right w:val="single" w:sz="4" w:space="0" w:color="auto"/>
            </w:tcBorders>
            <w:vAlign w:val="center"/>
          </w:tcPr>
          <w:p w14:paraId="6EF17D1A" w14:textId="77777777" w:rsidR="001D3469" w:rsidRDefault="001D3469"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41594AC0" w14:textId="65A4AD63" w:rsidR="001D3469" w:rsidRDefault="001D3469" w:rsidP="00F15371">
            <w:pPr>
              <w:rPr>
                <w:rFonts w:ascii="Arial" w:hAnsi="Arial" w:cs="Arial"/>
                <w:b/>
              </w:rPr>
            </w:pPr>
            <w:r>
              <w:rPr>
                <w:rFonts w:ascii="Arial" w:hAnsi="Arial" w:cs="Arial"/>
                <w:b/>
              </w:rPr>
              <w:t>Gemma.waddington@venturelearning.co.uk</w:t>
            </w:r>
          </w:p>
        </w:tc>
      </w:tr>
    </w:tbl>
    <w:p w14:paraId="55D09278" w14:textId="77777777" w:rsidR="0009338E" w:rsidRDefault="0009338E" w:rsidP="00F37EC6">
      <w:pPr>
        <w:jc w:val="both"/>
        <w:rPr>
          <w:rFonts w:ascii="Arial" w:hAnsi="Arial" w:cs="Arial"/>
        </w:rPr>
      </w:pPr>
    </w:p>
    <w:p w14:paraId="3186110D" w14:textId="77777777" w:rsidR="008C03AC" w:rsidRDefault="008C03AC" w:rsidP="00F37EC6">
      <w:pPr>
        <w:jc w:val="both"/>
        <w:rPr>
          <w:rFonts w:ascii="Arial" w:hAnsi="Arial" w:cs="Arial"/>
          <w:b/>
        </w:rPr>
      </w:pPr>
      <w:r>
        <w:rPr>
          <w:rFonts w:ascii="Arial" w:hAnsi="Arial" w:cs="Arial"/>
          <w:b/>
        </w:rPr>
        <w:t>Independent Advice &amp; Support</w:t>
      </w:r>
    </w:p>
    <w:p w14:paraId="4D466743" w14:textId="79FBB310" w:rsidR="008C03AC" w:rsidRDefault="008C03AC" w:rsidP="00F37EC6">
      <w:pPr>
        <w:jc w:val="both"/>
        <w:rPr>
          <w:rFonts w:ascii="Arial" w:hAnsi="Arial" w:cs="Arial"/>
        </w:rPr>
      </w:pPr>
      <w:r>
        <w:rPr>
          <w:rFonts w:ascii="Arial" w:hAnsi="Arial" w:cs="Arial"/>
        </w:rPr>
        <w:t xml:space="preserve">The Citizens Advice Bureau can provide impartial information about employee rights when going through disciplinary proceedings: </w:t>
      </w:r>
      <w:hyperlink r:id="rId13" w:history="1">
        <w:r w:rsidRPr="007C268F">
          <w:rPr>
            <w:rStyle w:val="Hyperlink"/>
            <w:rFonts w:ascii="Arial" w:hAnsi="Arial" w:cs="Arial"/>
          </w:rPr>
          <w:t>https://www.citizensadvice.org.uk/</w:t>
        </w:r>
      </w:hyperlink>
    </w:p>
    <w:p w14:paraId="509D3FC3" w14:textId="1F2E4629" w:rsidR="00EA051D" w:rsidRDefault="00EA051D" w:rsidP="00F37EC6">
      <w:pPr>
        <w:jc w:val="both"/>
        <w:rPr>
          <w:rFonts w:ascii="Arial" w:hAnsi="Arial" w:cs="Arial"/>
        </w:rPr>
      </w:pPr>
      <w:r>
        <w:rPr>
          <w:rFonts w:ascii="Arial" w:hAnsi="Arial" w:cs="Arial"/>
        </w:rPr>
        <w:br w:type="page"/>
      </w:r>
    </w:p>
    <w:p w14:paraId="24CBAE24" w14:textId="7824CE74" w:rsidR="000F02E8" w:rsidRDefault="00860BB2" w:rsidP="002341C4">
      <w:pPr>
        <w:pStyle w:val="Heading1"/>
      </w:pPr>
      <w:r w:rsidRPr="00860BB2">
        <w:lastRenderedPageBreak/>
        <w:t xml:space="preserve">Section 1: </w:t>
      </w:r>
      <w:r w:rsidR="00600D09">
        <w:t>Grievance Procedures</w:t>
      </w:r>
    </w:p>
    <w:p w14:paraId="6B105731" w14:textId="6BAF1B1C" w:rsidR="00327190" w:rsidRDefault="00327190" w:rsidP="00327190">
      <w:pPr>
        <w:rPr>
          <w:rFonts w:ascii="Arial" w:hAnsi="Arial" w:cs="Arial"/>
        </w:rPr>
      </w:pPr>
      <w:r w:rsidRPr="00327190">
        <w:rPr>
          <w:rFonts w:ascii="Arial" w:hAnsi="Arial" w:cs="Arial"/>
        </w:rPr>
        <w:t xml:space="preserve">Many issues can be resolved quickly and easily by taking informal action. If it is not appropriate to raise </w:t>
      </w:r>
      <w:r>
        <w:rPr>
          <w:rFonts w:ascii="Arial" w:hAnsi="Arial" w:cs="Arial"/>
        </w:rPr>
        <w:t>a</w:t>
      </w:r>
      <w:r w:rsidRPr="00327190">
        <w:rPr>
          <w:rFonts w:ascii="Arial" w:hAnsi="Arial" w:cs="Arial"/>
        </w:rPr>
        <w:t xml:space="preserve"> grievance informally, or </w:t>
      </w:r>
      <w:r>
        <w:rPr>
          <w:rFonts w:ascii="Arial" w:hAnsi="Arial" w:cs="Arial"/>
        </w:rPr>
        <w:t>a</w:t>
      </w:r>
      <w:r w:rsidRPr="00327190">
        <w:rPr>
          <w:rFonts w:ascii="Arial" w:hAnsi="Arial" w:cs="Arial"/>
        </w:rPr>
        <w:t xml:space="preserve"> grievance has not been resolved through informal action, </w:t>
      </w:r>
      <w:r w:rsidR="00D0678C">
        <w:rPr>
          <w:rFonts w:ascii="Arial" w:hAnsi="Arial" w:cs="Arial"/>
        </w:rPr>
        <w:t>employees</w:t>
      </w:r>
      <w:r w:rsidRPr="00327190">
        <w:rPr>
          <w:rFonts w:ascii="Arial" w:hAnsi="Arial" w:cs="Arial"/>
        </w:rPr>
        <w:t xml:space="preserve"> should </w:t>
      </w:r>
      <w:r>
        <w:rPr>
          <w:rFonts w:ascii="Arial" w:hAnsi="Arial" w:cs="Arial"/>
        </w:rPr>
        <w:t>follow</w:t>
      </w:r>
      <w:r w:rsidRPr="00327190">
        <w:rPr>
          <w:rFonts w:ascii="Arial" w:hAnsi="Arial" w:cs="Arial"/>
        </w:rPr>
        <w:t xml:space="preserve"> the formal grievance procedure.</w:t>
      </w:r>
    </w:p>
    <w:p w14:paraId="357A4430" w14:textId="6473E741" w:rsidR="00327190" w:rsidRPr="00D0678C" w:rsidRDefault="00327190" w:rsidP="00327190">
      <w:pPr>
        <w:pStyle w:val="ListParagraph"/>
        <w:numPr>
          <w:ilvl w:val="1"/>
          <w:numId w:val="42"/>
        </w:numPr>
        <w:rPr>
          <w:rFonts w:ascii="Arial" w:hAnsi="Arial" w:cs="Arial"/>
          <w:b/>
        </w:rPr>
      </w:pPr>
      <w:r w:rsidRPr="00D0678C">
        <w:rPr>
          <w:rFonts w:ascii="Arial" w:hAnsi="Arial" w:cs="Arial"/>
          <w:b/>
        </w:rPr>
        <w:t>Stage 1</w:t>
      </w:r>
    </w:p>
    <w:p w14:paraId="04508B08" w14:textId="61D876BB" w:rsidR="00327190" w:rsidRDefault="00327190" w:rsidP="00327190">
      <w:pPr>
        <w:rPr>
          <w:rFonts w:ascii="Arial" w:hAnsi="Arial" w:cs="Arial"/>
        </w:rPr>
      </w:pPr>
      <w:r>
        <w:rPr>
          <w:rFonts w:ascii="Arial" w:hAnsi="Arial" w:cs="Arial"/>
        </w:rPr>
        <w:t>Grievances should be submitted in writing, without unreasonable delay and given to the immediate line manager. If a grievance involves the immediate line manager the grievance should be given to the</w:t>
      </w:r>
      <w:r w:rsidR="00714A14">
        <w:rPr>
          <w:rFonts w:ascii="Arial" w:hAnsi="Arial" w:cs="Arial"/>
        </w:rPr>
        <w:t xml:space="preserve"> Headteacher</w:t>
      </w:r>
      <w:r>
        <w:rPr>
          <w:rFonts w:ascii="Arial" w:hAnsi="Arial" w:cs="Arial"/>
        </w:rPr>
        <w:t>.</w:t>
      </w:r>
    </w:p>
    <w:p w14:paraId="4C7340CA" w14:textId="3E481318" w:rsidR="00327190" w:rsidRDefault="00327190" w:rsidP="00327190">
      <w:pPr>
        <w:rPr>
          <w:rFonts w:ascii="Arial" w:hAnsi="Arial" w:cs="Arial"/>
        </w:rPr>
      </w:pPr>
      <w:r>
        <w:rPr>
          <w:rFonts w:ascii="Arial" w:hAnsi="Arial" w:cs="Arial"/>
        </w:rPr>
        <w:t>The person who takes responsibility for managing the grievance will arrange a meeting to discuss the details of the grievance and how it could be resolved.</w:t>
      </w:r>
    </w:p>
    <w:p w14:paraId="6E11518A" w14:textId="3075FC60" w:rsidR="00327190" w:rsidRPr="00327190" w:rsidRDefault="00327190" w:rsidP="00327190">
      <w:pPr>
        <w:rPr>
          <w:rFonts w:ascii="Arial" w:hAnsi="Arial" w:cs="Arial"/>
        </w:rPr>
      </w:pPr>
      <w:r>
        <w:rPr>
          <w:rFonts w:ascii="Arial" w:hAnsi="Arial" w:cs="Arial"/>
        </w:rPr>
        <w:t>If the grievance needs to be investigated further, the person who submitted the complaint will be advised of this and notified of the result when the grievance has been fully investigated.</w:t>
      </w:r>
    </w:p>
    <w:p w14:paraId="7D3A5A02" w14:textId="2167B8C7" w:rsidR="00327190" w:rsidRPr="00D0678C" w:rsidRDefault="00327190" w:rsidP="00327190">
      <w:pPr>
        <w:pStyle w:val="ListParagraph"/>
        <w:numPr>
          <w:ilvl w:val="1"/>
          <w:numId w:val="42"/>
        </w:numPr>
        <w:rPr>
          <w:rFonts w:ascii="Arial" w:hAnsi="Arial" w:cs="Arial"/>
          <w:b/>
        </w:rPr>
      </w:pPr>
      <w:r w:rsidRPr="00D0678C">
        <w:rPr>
          <w:rFonts w:ascii="Arial" w:hAnsi="Arial" w:cs="Arial"/>
          <w:b/>
        </w:rPr>
        <w:t>Stage 2</w:t>
      </w:r>
    </w:p>
    <w:p w14:paraId="272D61DD" w14:textId="2F4A884D" w:rsidR="00600D09" w:rsidRDefault="00600D09" w:rsidP="00600D09">
      <w:pPr>
        <w:rPr>
          <w:rFonts w:ascii="Arial" w:hAnsi="Arial" w:cs="Arial"/>
        </w:rPr>
      </w:pPr>
      <w:r>
        <w:rPr>
          <w:rFonts w:ascii="Arial" w:hAnsi="Arial" w:cs="Arial"/>
        </w:rPr>
        <w:t xml:space="preserve">If the </w:t>
      </w:r>
      <w:r w:rsidR="00D0678C">
        <w:rPr>
          <w:rFonts w:ascii="Arial" w:hAnsi="Arial" w:cs="Arial"/>
        </w:rPr>
        <w:t xml:space="preserve">person </w:t>
      </w:r>
      <w:r>
        <w:rPr>
          <w:rFonts w:ascii="Arial" w:hAnsi="Arial" w:cs="Arial"/>
        </w:rPr>
        <w:t xml:space="preserve">who submitted the complaint is dissatisfied with the handling of the grievance at Stage 1, they may choose to appeal in writing to the </w:t>
      </w:r>
      <w:r w:rsidR="00714A14">
        <w:rPr>
          <w:rFonts w:ascii="Arial" w:hAnsi="Arial" w:cs="Arial"/>
        </w:rPr>
        <w:t>Headteacher</w:t>
      </w:r>
      <w:r>
        <w:rPr>
          <w:rFonts w:ascii="Arial" w:hAnsi="Arial" w:cs="Arial"/>
        </w:rPr>
        <w:t xml:space="preserve"> (or </w:t>
      </w:r>
      <w:r w:rsidR="00714A14">
        <w:rPr>
          <w:rFonts w:ascii="Arial" w:hAnsi="Arial" w:cs="Arial"/>
        </w:rPr>
        <w:t xml:space="preserve">the </w:t>
      </w:r>
      <w:r w:rsidR="00782370">
        <w:rPr>
          <w:rFonts w:ascii="Arial" w:hAnsi="Arial" w:cs="Arial"/>
        </w:rPr>
        <w:t>Chair Of The Proprietary Board</w:t>
      </w:r>
      <w:r w:rsidR="006002F2">
        <w:rPr>
          <w:rFonts w:ascii="Arial" w:hAnsi="Arial" w:cs="Arial"/>
        </w:rPr>
        <w:t xml:space="preserve"> if the Headteacher</w:t>
      </w:r>
      <w:r>
        <w:rPr>
          <w:rFonts w:ascii="Arial" w:hAnsi="Arial" w:cs="Arial"/>
        </w:rPr>
        <w:t xml:space="preserve"> is concerned on the grievance/stage 1).</w:t>
      </w:r>
    </w:p>
    <w:p w14:paraId="31C19D73" w14:textId="2722B1B6" w:rsidR="00600D09" w:rsidRPr="00600D09" w:rsidRDefault="00600D09" w:rsidP="00600D09">
      <w:pPr>
        <w:rPr>
          <w:rFonts w:ascii="Arial" w:hAnsi="Arial" w:cs="Arial"/>
        </w:rPr>
      </w:pPr>
      <w:r>
        <w:rPr>
          <w:rFonts w:ascii="Arial" w:hAnsi="Arial" w:cs="Arial"/>
        </w:rPr>
        <w:t>The investigation process will be the same as Stage 1, but will be conducted by a senior member of staff, where possible, with no involvement in Stage 1. There will be no further right of appeal.</w:t>
      </w:r>
    </w:p>
    <w:p w14:paraId="0E90E26E" w14:textId="209284E3" w:rsidR="00600D09" w:rsidRPr="00600D09" w:rsidRDefault="00600D09" w:rsidP="00600D09">
      <w:pPr>
        <w:rPr>
          <w:rFonts w:ascii="Arial" w:hAnsi="Arial" w:cs="Arial"/>
        </w:rPr>
      </w:pPr>
      <w:r w:rsidRPr="00D0678C">
        <w:rPr>
          <w:rFonts w:ascii="Arial" w:hAnsi="Arial" w:cs="Arial"/>
          <w:b/>
        </w:rPr>
        <w:t>1.3</w:t>
      </w:r>
      <w:r>
        <w:rPr>
          <w:rFonts w:ascii="Arial" w:hAnsi="Arial" w:cs="Arial"/>
        </w:rPr>
        <w:t xml:space="preserve"> </w:t>
      </w:r>
      <w:r w:rsidRPr="00D0678C">
        <w:rPr>
          <w:rFonts w:ascii="Arial" w:hAnsi="Arial" w:cs="Arial"/>
          <w:b/>
        </w:rPr>
        <w:t>Rights throughout the Grievance Process</w:t>
      </w:r>
    </w:p>
    <w:p w14:paraId="2937DB87" w14:textId="1151D6DE" w:rsidR="00600D09" w:rsidRDefault="00600D09" w:rsidP="00600D09">
      <w:pPr>
        <w:rPr>
          <w:rFonts w:ascii="Arial" w:hAnsi="Arial" w:cs="Arial"/>
        </w:rPr>
      </w:pPr>
      <w:r w:rsidRPr="00600D09">
        <w:rPr>
          <w:rFonts w:ascii="Arial" w:hAnsi="Arial" w:cs="Arial"/>
        </w:rPr>
        <w:t>During all stages of the formal grievance procedure</w:t>
      </w:r>
      <w:r>
        <w:rPr>
          <w:rFonts w:ascii="Arial" w:hAnsi="Arial" w:cs="Arial"/>
        </w:rPr>
        <w:t xml:space="preserve">, all </w:t>
      </w:r>
      <w:r w:rsidR="00D0678C">
        <w:rPr>
          <w:rFonts w:ascii="Arial" w:hAnsi="Arial" w:cs="Arial"/>
        </w:rPr>
        <w:t>employees</w:t>
      </w:r>
      <w:r>
        <w:rPr>
          <w:rFonts w:ascii="Arial" w:hAnsi="Arial" w:cs="Arial"/>
        </w:rPr>
        <w:t xml:space="preserve"> involved must be provided with copies of notes and written confirmation of response.</w:t>
      </w:r>
    </w:p>
    <w:p w14:paraId="1A0DE96C" w14:textId="3A50F579" w:rsidR="00600D09" w:rsidRDefault="00D0678C" w:rsidP="00600D09">
      <w:pPr>
        <w:rPr>
          <w:rFonts w:ascii="Arial" w:hAnsi="Arial" w:cs="Arial"/>
        </w:rPr>
      </w:pPr>
      <w:r>
        <w:rPr>
          <w:rFonts w:ascii="Arial" w:hAnsi="Arial" w:cs="Arial"/>
        </w:rPr>
        <w:t>Employees</w:t>
      </w:r>
      <w:r w:rsidR="00600D09" w:rsidRPr="00600D09">
        <w:rPr>
          <w:rFonts w:ascii="Arial" w:hAnsi="Arial" w:cs="Arial"/>
        </w:rPr>
        <w:t xml:space="preserve"> have a statutory right to be accompanied by a colleague or a trade union representative at formal grievance meetings, which concern a complaint about a duty that we owe to </w:t>
      </w:r>
      <w:r w:rsidR="00600D09">
        <w:rPr>
          <w:rFonts w:ascii="Arial" w:hAnsi="Arial" w:cs="Arial"/>
        </w:rPr>
        <w:t>them.</w:t>
      </w:r>
    </w:p>
    <w:p w14:paraId="4BAA5F87" w14:textId="55BB12C2" w:rsidR="008A7BC4" w:rsidRDefault="00600D09" w:rsidP="00600D09">
      <w:pPr>
        <w:rPr>
          <w:rFonts w:ascii="Arial" w:hAnsi="Arial" w:cs="Arial"/>
        </w:rPr>
      </w:pPr>
      <w:r>
        <w:rPr>
          <w:rFonts w:ascii="Arial" w:hAnsi="Arial" w:cs="Arial"/>
        </w:rPr>
        <w:t>Venture Learning</w:t>
      </w:r>
      <w:r w:rsidRPr="00600D09">
        <w:rPr>
          <w:rFonts w:ascii="Arial" w:hAnsi="Arial" w:cs="Arial"/>
        </w:rPr>
        <w:t xml:space="preserve"> hopes that effective use of this procedure will negate the need for </w:t>
      </w:r>
      <w:r>
        <w:rPr>
          <w:rFonts w:ascii="Arial" w:hAnsi="Arial" w:cs="Arial"/>
        </w:rPr>
        <w:t>individuals</w:t>
      </w:r>
      <w:r w:rsidRPr="00600D09">
        <w:rPr>
          <w:rFonts w:ascii="Arial" w:hAnsi="Arial" w:cs="Arial"/>
        </w:rPr>
        <w:t xml:space="preserve"> to seek external resolution for complaints by way of an employment tribunal claim. </w:t>
      </w:r>
      <w:r>
        <w:rPr>
          <w:rFonts w:ascii="Arial" w:hAnsi="Arial" w:cs="Arial"/>
        </w:rPr>
        <w:t xml:space="preserve">However, we respect that </w:t>
      </w:r>
      <w:r w:rsidR="00D0678C">
        <w:rPr>
          <w:rFonts w:ascii="Arial" w:hAnsi="Arial" w:cs="Arial"/>
        </w:rPr>
        <w:t>employees may wish to exercise this right. Em</w:t>
      </w:r>
      <w:r w:rsidRPr="00600D09">
        <w:rPr>
          <w:rFonts w:ascii="Arial" w:hAnsi="Arial" w:cs="Arial"/>
        </w:rPr>
        <w:t>ployees are advised that a failure to follow this procedure beforehand could result in a reduction in any compensation awarded of up to 25%.</w:t>
      </w:r>
    </w:p>
    <w:p w14:paraId="04CB920B" w14:textId="77777777" w:rsidR="008A7BC4" w:rsidRDefault="008A7BC4">
      <w:pPr>
        <w:rPr>
          <w:rFonts w:ascii="Arial" w:hAnsi="Arial" w:cs="Arial"/>
        </w:rPr>
      </w:pPr>
      <w:r>
        <w:rPr>
          <w:rFonts w:ascii="Arial" w:hAnsi="Arial" w:cs="Arial"/>
        </w:rPr>
        <w:br w:type="page"/>
      </w:r>
    </w:p>
    <w:p w14:paraId="67983877" w14:textId="6D4B4949" w:rsidR="00600D09" w:rsidRPr="00053A5F" w:rsidRDefault="008A7BC4" w:rsidP="00600D09">
      <w:pPr>
        <w:rPr>
          <w:rFonts w:ascii="Arial" w:hAnsi="Arial" w:cs="Arial"/>
          <w:b/>
        </w:rPr>
      </w:pPr>
      <w:r w:rsidRPr="00053A5F">
        <w:rPr>
          <w:rFonts w:ascii="Arial" w:hAnsi="Arial" w:cs="Arial"/>
          <w:b/>
        </w:rPr>
        <w:lastRenderedPageBreak/>
        <w:t>Section 2: Disciplinary Procedures</w:t>
      </w:r>
    </w:p>
    <w:p w14:paraId="33DB6E32" w14:textId="2F18FA86" w:rsidR="008A7BC4" w:rsidRDefault="008A7BC4" w:rsidP="008A7BC4">
      <w:pPr>
        <w:rPr>
          <w:rFonts w:ascii="Arial" w:hAnsi="Arial" w:cs="Arial"/>
        </w:rPr>
      </w:pPr>
      <w:r w:rsidRPr="008A7BC4">
        <w:rPr>
          <w:rFonts w:ascii="Arial" w:hAnsi="Arial" w:cs="Arial"/>
        </w:rPr>
        <w:t xml:space="preserve">Minor breaches of </w:t>
      </w:r>
      <w:r>
        <w:rPr>
          <w:rFonts w:ascii="Arial" w:hAnsi="Arial" w:cs="Arial"/>
        </w:rPr>
        <w:t>the Staff Code of Conduct</w:t>
      </w:r>
      <w:r w:rsidRPr="008A7BC4">
        <w:rPr>
          <w:rFonts w:ascii="Arial" w:hAnsi="Arial" w:cs="Arial"/>
        </w:rPr>
        <w:t xml:space="preserve"> may result in an informal warning being give</w:t>
      </w:r>
      <w:r>
        <w:rPr>
          <w:rFonts w:ascii="Arial" w:hAnsi="Arial" w:cs="Arial"/>
        </w:rPr>
        <w:t>n by a manager</w:t>
      </w:r>
      <w:r w:rsidRPr="008A7BC4">
        <w:rPr>
          <w:rFonts w:ascii="Arial" w:hAnsi="Arial" w:cs="Arial"/>
        </w:rPr>
        <w:t xml:space="preserve">. The objective of the warning is to help </w:t>
      </w:r>
      <w:r>
        <w:rPr>
          <w:rFonts w:ascii="Arial" w:hAnsi="Arial" w:cs="Arial"/>
        </w:rPr>
        <w:t>staff to improve conduct without invoking the formal procedure. A note may be kept of what was discussed and agreed in order to monitor conduct and respond appropriately to future breaches.</w:t>
      </w:r>
    </w:p>
    <w:p w14:paraId="4DEF0044" w14:textId="08F144DE" w:rsidR="00141620" w:rsidRDefault="008A7BC4" w:rsidP="00141620">
      <w:pPr>
        <w:rPr>
          <w:rFonts w:ascii="Arial" w:hAnsi="Arial" w:cs="Arial"/>
          <w:b/>
        </w:rPr>
      </w:pPr>
      <w:r>
        <w:rPr>
          <w:rFonts w:ascii="Arial" w:hAnsi="Arial" w:cs="Arial"/>
          <w:b/>
        </w:rPr>
        <w:t>2.1 Investigation</w:t>
      </w:r>
    </w:p>
    <w:p w14:paraId="1ADB3624" w14:textId="4DAC86EC" w:rsidR="008A7BC4" w:rsidRPr="008A7BC4" w:rsidRDefault="008A7BC4" w:rsidP="008A7BC4">
      <w:pPr>
        <w:rPr>
          <w:rFonts w:ascii="Arial" w:hAnsi="Arial" w:cs="Arial"/>
        </w:rPr>
      </w:pPr>
      <w:r>
        <w:rPr>
          <w:rFonts w:ascii="Arial" w:hAnsi="Arial" w:cs="Arial"/>
        </w:rPr>
        <w:t>I</w:t>
      </w:r>
      <w:r w:rsidRPr="008A7BC4">
        <w:rPr>
          <w:rFonts w:ascii="Arial" w:hAnsi="Arial" w:cs="Arial"/>
        </w:rPr>
        <w:t xml:space="preserve">f it becomes necessary to formally address issues regarding conduct or attendance the matter will first be investigated by </w:t>
      </w:r>
      <w:r w:rsidR="00053A5F">
        <w:rPr>
          <w:rFonts w:ascii="Arial" w:hAnsi="Arial" w:cs="Arial"/>
        </w:rPr>
        <w:t>an appropriate manager</w:t>
      </w:r>
      <w:r w:rsidRPr="008A7BC4">
        <w:rPr>
          <w:rFonts w:ascii="Arial" w:hAnsi="Arial" w:cs="Arial"/>
        </w:rPr>
        <w:t>.</w:t>
      </w:r>
    </w:p>
    <w:p w14:paraId="5AB59DCF" w14:textId="77777777" w:rsidR="008A7BC4" w:rsidRPr="008A7BC4" w:rsidRDefault="008A7BC4" w:rsidP="008A7BC4">
      <w:pPr>
        <w:rPr>
          <w:rFonts w:ascii="Arial" w:hAnsi="Arial" w:cs="Arial"/>
        </w:rPr>
      </w:pPr>
      <w:r w:rsidRPr="008A7BC4">
        <w:rPr>
          <w:rFonts w:ascii="Arial" w:hAnsi="Arial" w:cs="Arial"/>
        </w:rPr>
        <w:t>This investigation will be carried out thoroughly and as quickly as possible in all the circumstances. Confidentiality will be maintained, as far as is reasonably practicable, during the investigation and throughout the disciplinary process, should this be activated.</w:t>
      </w:r>
    </w:p>
    <w:p w14:paraId="2AEB9C9E" w14:textId="7370720E" w:rsidR="008A7BC4" w:rsidRDefault="008A7BC4" w:rsidP="008A7BC4">
      <w:pPr>
        <w:rPr>
          <w:rFonts w:ascii="Arial" w:hAnsi="Arial" w:cs="Arial"/>
        </w:rPr>
      </w:pPr>
      <w:r w:rsidRPr="008A7BC4">
        <w:rPr>
          <w:rFonts w:ascii="Arial" w:hAnsi="Arial" w:cs="Arial"/>
        </w:rPr>
        <w:t xml:space="preserve">Under certain circumstances, including but not limited to harassment, bullying, theft and violence, </w:t>
      </w:r>
      <w:r w:rsidR="00053A5F">
        <w:rPr>
          <w:rFonts w:ascii="Arial" w:hAnsi="Arial" w:cs="Arial"/>
        </w:rPr>
        <w:t>Venture Learning</w:t>
      </w:r>
      <w:r w:rsidRPr="008A7BC4">
        <w:rPr>
          <w:rFonts w:ascii="Arial" w:hAnsi="Arial" w:cs="Arial"/>
        </w:rPr>
        <w:t xml:space="preserve"> may decide to suspend </w:t>
      </w:r>
      <w:r w:rsidR="00053A5F">
        <w:rPr>
          <w:rFonts w:ascii="Arial" w:hAnsi="Arial" w:cs="Arial"/>
        </w:rPr>
        <w:t>an employee</w:t>
      </w:r>
      <w:r w:rsidRPr="008A7BC4">
        <w:rPr>
          <w:rFonts w:ascii="Arial" w:hAnsi="Arial" w:cs="Arial"/>
        </w:rPr>
        <w:t xml:space="preserve"> on </w:t>
      </w:r>
      <w:r w:rsidR="00053A5F">
        <w:rPr>
          <w:rFonts w:ascii="Arial" w:hAnsi="Arial" w:cs="Arial"/>
        </w:rPr>
        <w:t>full</w:t>
      </w:r>
      <w:r w:rsidRPr="008A7BC4">
        <w:rPr>
          <w:rFonts w:ascii="Arial" w:hAnsi="Arial" w:cs="Arial"/>
        </w:rPr>
        <w:t xml:space="preserve"> pay, while the matter is being investigated. This is not a disciplinary sanction, but a way of ensuring that a full review of the circumstances can take place as effectively as possible</w:t>
      </w:r>
      <w:r w:rsidR="00053A5F">
        <w:rPr>
          <w:rFonts w:ascii="Arial" w:hAnsi="Arial" w:cs="Arial"/>
        </w:rPr>
        <w:t xml:space="preserve"> and that safeguarding measures are observed.</w:t>
      </w:r>
    </w:p>
    <w:p w14:paraId="3BD47E32" w14:textId="0ACC914C" w:rsidR="00053A5F" w:rsidRDefault="00053A5F" w:rsidP="008A7BC4">
      <w:pPr>
        <w:rPr>
          <w:rFonts w:ascii="Arial" w:hAnsi="Arial" w:cs="Arial"/>
          <w:b/>
        </w:rPr>
      </w:pPr>
      <w:r>
        <w:rPr>
          <w:rFonts w:ascii="Arial" w:hAnsi="Arial" w:cs="Arial"/>
          <w:b/>
        </w:rPr>
        <w:t>2.2 Criminal Charges</w:t>
      </w:r>
    </w:p>
    <w:p w14:paraId="3802E2F1" w14:textId="5A0BFBFF" w:rsidR="00053A5F" w:rsidRPr="00053A5F" w:rsidRDefault="00053A5F" w:rsidP="00053A5F">
      <w:pPr>
        <w:rPr>
          <w:rFonts w:ascii="Arial" w:hAnsi="Arial" w:cs="Arial"/>
        </w:rPr>
      </w:pPr>
      <w:r w:rsidRPr="00053A5F">
        <w:rPr>
          <w:rFonts w:ascii="Arial" w:hAnsi="Arial" w:cs="Arial"/>
        </w:rPr>
        <w:t>Wher</w:t>
      </w:r>
      <w:r>
        <w:rPr>
          <w:rFonts w:ascii="Arial" w:hAnsi="Arial" w:cs="Arial"/>
        </w:rPr>
        <w:t>e an employee</w:t>
      </w:r>
      <w:r w:rsidRPr="00053A5F">
        <w:rPr>
          <w:rFonts w:ascii="Arial" w:hAnsi="Arial" w:cs="Arial"/>
        </w:rPr>
        <w:t xml:space="preserve"> is the subject of a criminal investigation, charge or conviction we will investigate the facts before deciding whether to take formal disciplinary action.  We will not usually wait for the outcome of any prosecution before deciding what action, if any, to take.  </w:t>
      </w:r>
    </w:p>
    <w:p w14:paraId="64EECFD9" w14:textId="79B3C59F" w:rsidR="00053A5F" w:rsidRDefault="00053A5F" w:rsidP="00053A5F">
      <w:pPr>
        <w:rPr>
          <w:rFonts w:ascii="Arial" w:hAnsi="Arial" w:cs="Arial"/>
        </w:rPr>
      </w:pPr>
      <w:r w:rsidRPr="00053A5F">
        <w:rPr>
          <w:rFonts w:ascii="Arial" w:hAnsi="Arial" w:cs="Arial"/>
        </w:rPr>
        <w:t>A criminal investigation, charge or conviction relating to conduct outside work may be treated as a disciplinary matter if we consider that it is relevant to your employment.</w:t>
      </w:r>
      <w:r>
        <w:rPr>
          <w:rFonts w:ascii="Arial" w:hAnsi="Arial" w:cs="Arial"/>
        </w:rPr>
        <w:t xml:space="preserve"> </w:t>
      </w:r>
    </w:p>
    <w:p w14:paraId="00B15FE0" w14:textId="7C2F0040" w:rsidR="00053A5F" w:rsidRDefault="00053A5F" w:rsidP="00053A5F">
      <w:pPr>
        <w:rPr>
          <w:rFonts w:ascii="Arial" w:hAnsi="Arial" w:cs="Arial"/>
        </w:rPr>
      </w:pPr>
      <w:r>
        <w:rPr>
          <w:rFonts w:ascii="Arial" w:hAnsi="Arial" w:cs="Arial"/>
        </w:rPr>
        <w:t>All employees are required to inform Venture Learning immediately if they are the subject of a criminal charge.</w:t>
      </w:r>
    </w:p>
    <w:p w14:paraId="32298459" w14:textId="14D89DF8" w:rsidR="00053A5F" w:rsidRDefault="00053A5F" w:rsidP="00053A5F">
      <w:pPr>
        <w:rPr>
          <w:rFonts w:ascii="Arial" w:hAnsi="Arial" w:cs="Arial"/>
          <w:b/>
        </w:rPr>
      </w:pPr>
      <w:r w:rsidRPr="00053A5F">
        <w:rPr>
          <w:rFonts w:ascii="Arial" w:hAnsi="Arial" w:cs="Arial"/>
          <w:b/>
        </w:rPr>
        <w:t>2.3 Disciplinary Meeting</w:t>
      </w:r>
    </w:p>
    <w:p w14:paraId="4CD2825C" w14:textId="77777777" w:rsidR="00931FED" w:rsidRDefault="00053A5F" w:rsidP="00053A5F">
      <w:pPr>
        <w:rPr>
          <w:rFonts w:ascii="Arial" w:hAnsi="Arial" w:cs="Arial"/>
        </w:rPr>
      </w:pPr>
      <w:r w:rsidRPr="00053A5F">
        <w:rPr>
          <w:rFonts w:ascii="Arial" w:hAnsi="Arial" w:cs="Arial"/>
        </w:rPr>
        <w:t xml:space="preserve">If, after an investigation has been carried out, it is considered that there is a case to answer, </w:t>
      </w:r>
      <w:r>
        <w:rPr>
          <w:rFonts w:ascii="Arial" w:hAnsi="Arial" w:cs="Arial"/>
        </w:rPr>
        <w:t>the subject of the disciplinary procedures</w:t>
      </w:r>
      <w:r w:rsidRPr="00053A5F">
        <w:rPr>
          <w:rFonts w:ascii="Arial" w:hAnsi="Arial" w:cs="Arial"/>
        </w:rPr>
        <w:t xml:space="preserve"> will be notified in writing of the nature of the co</w:t>
      </w:r>
      <w:r>
        <w:rPr>
          <w:rFonts w:ascii="Arial" w:hAnsi="Arial" w:cs="Arial"/>
        </w:rPr>
        <w:t>mplaint</w:t>
      </w:r>
      <w:r w:rsidRPr="00053A5F">
        <w:rPr>
          <w:rFonts w:ascii="Arial" w:hAnsi="Arial" w:cs="Arial"/>
        </w:rPr>
        <w:t xml:space="preserve">. </w:t>
      </w:r>
    </w:p>
    <w:p w14:paraId="2420A385" w14:textId="77777777" w:rsidR="00931FED" w:rsidRDefault="00053A5F" w:rsidP="00053A5F">
      <w:pPr>
        <w:rPr>
          <w:rFonts w:ascii="Arial" w:hAnsi="Arial" w:cs="Arial"/>
        </w:rPr>
      </w:pPr>
      <w:r>
        <w:rPr>
          <w:rFonts w:ascii="Arial" w:hAnsi="Arial" w:cs="Arial"/>
        </w:rPr>
        <w:t>They</w:t>
      </w:r>
      <w:r w:rsidRPr="00053A5F">
        <w:rPr>
          <w:rFonts w:ascii="Arial" w:hAnsi="Arial" w:cs="Arial"/>
        </w:rPr>
        <w:t xml:space="preserve"> will be provided with details of any supporting evidence which may be available and will be invited to attend a disciplinary meeting. </w:t>
      </w:r>
      <w:r>
        <w:rPr>
          <w:rFonts w:ascii="Arial" w:hAnsi="Arial" w:cs="Arial"/>
        </w:rPr>
        <w:t>They</w:t>
      </w:r>
      <w:r w:rsidRPr="00053A5F">
        <w:rPr>
          <w:rFonts w:ascii="Arial" w:hAnsi="Arial" w:cs="Arial"/>
        </w:rPr>
        <w:t xml:space="preserve"> will be advised that disciplinary action may be taken as a result of this meeting and of </w:t>
      </w:r>
      <w:r>
        <w:rPr>
          <w:rFonts w:ascii="Arial" w:hAnsi="Arial" w:cs="Arial"/>
        </w:rPr>
        <w:t>their</w:t>
      </w:r>
      <w:r w:rsidRPr="00053A5F">
        <w:rPr>
          <w:rFonts w:ascii="Arial" w:hAnsi="Arial" w:cs="Arial"/>
        </w:rPr>
        <w:t xml:space="preserve"> statutory right to be accompanied at this meeting by a colleague or a trade union representative. </w:t>
      </w:r>
    </w:p>
    <w:p w14:paraId="260FEF8B" w14:textId="25688DF3" w:rsidR="00053A5F" w:rsidRPr="00053A5F" w:rsidRDefault="00931FED" w:rsidP="00053A5F">
      <w:pPr>
        <w:rPr>
          <w:rFonts w:ascii="Arial" w:hAnsi="Arial" w:cs="Arial"/>
        </w:rPr>
      </w:pPr>
      <w:r>
        <w:rPr>
          <w:rFonts w:ascii="Arial" w:hAnsi="Arial" w:cs="Arial"/>
        </w:rPr>
        <w:t>Employees</w:t>
      </w:r>
      <w:r w:rsidR="00053A5F" w:rsidRPr="00053A5F">
        <w:rPr>
          <w:rFonts w:ascii="Arial" w:hAnsi="Arial" w:cs="Arial"/>
        </w:rPr>
        <w:t xml:space="preserve"> should take reasonable steps to attend this meeting. If </w:t>
      </w:r>
      <w:r>
        <w:rPr>
          <w:rFonts w:ascii="Arial" w:hAnsi="Arial" w:cs="Arial"/>
        </w:rPr>
        <w:t>they</w:t>
      </w:r>
      <w:r w:rsidR="00053A5F" w:rsidRPr="00053A5F">
        <w:rPr>
          <w:rFonts w:ascii="Arial" w:hAnsi="Arial" w:cs="Arial"/>
        </w:rPr>
        <w:t xml:space="preserve"> are persistently unable or unwilling to attend, </w:t>
      </w:r>
      <w:r>
        <w:rPr>
          <w:rFonts w:ascii="Arial" w:hAnsi="Arial" w:cs="Arial"/>
        </w:rPr>
        <w:t>Venture Learning</w:t>
      </w:r>
      <w:r w:rsidR="00053A5F" w:rsidRPr="00053A5F">
        <w:rPr>
          <w:rFonts w:ascii="Arial" w:hAnsi="Arial" w:cs="Arial"/>
        </w:rPr>
        <w:t xml:space="preserve"> reserves the right to proceed in </w:t>
      </w:r>
      <w:r>
        <w:rPr>
          <w:rFonts w:ascii="Arial" w:hAnsi="Arial" w:cs="Arial"/>
        </w:rPr>
        <w:t>their</w:t>
      </w:r>
      <w:r w:rsidR="00053A5F" w:rsidRPr="00053A5F">
        <w:rPr>
          <w:rFonts w:ascii="Arial" w:hAnsi="Arial" w:cs="Arial"/>
        </w:rPr>
        <w:t xml:space="preserve"> absence.  </w:t>
      </w:r>
    </w:p>
    <w:p w14:paraId="6865685C" w14:textId="206B1B16" w:rsidR="00053A5F" w:rsidRPr="00053A5F" w:rsidRDefault="00053A5F" w:rsidP="00053A5F">
      <w:pPr>
        <w:rPr>
          <w:rFonts w:ascii="Arial" w:hAnsi="Arial" w:cs="Arial"/>
        </w:rPr>
      </w:pPr>
      <w:r w:rsidRPr="00053A5F">
        <w:rPr>
          <w:rFonts w:ascii="Arial" w:hAnsi="Arial" w:cs="Arial"/>
        </w:rPr>
        <w:t xml:space="preserve">This meeting will be conducted by </w:t>
      </w:r>
      <w:r w:rsidR="00931FED">
        <w:rPr>
          <w:rFonts w:ascii="Arial" w:hAnsi="Arial" w:cs="Arial"/>
        </w:rPr>
        <w:t xml:space="preserve">the </w:t>
      </w:r>
      <w:r w:rsidR="00442546">
        <w:rPr>
          <w:rFonts w:ascii="Arial" w:hAnsi="Arial" w:cs="Arial"/>
        </w:rPr>
        <w:t>Financial Director</w:t>
      </w:r>
      <w:r w:rsidRPr="00053A5F">
        <w:rPr>
          <w:rFonts w:ascii="Arial" w:hAnsi="Arial" w:cs="Arial"/>
        </w:rPr>
        <w:t>, who will have played no part in the investigation process.</w:t>
      </w:r>
      <w:r w:rsidR="00931FED">
        <w:rPr>
          <w:rFonts w:ascii="Arial" w:hAnsi="Arial" w:cs="Arial"/>
        </w:rPr>
        <w:t xml:space="preserve"> Venture Learning</w:t>
      </w:r>
      <w:r w:rsidRPr="00053A5F">
        <w:rPr>
          <w:rFonts w:ascii="Arial" w:hAnsi="Arial" w:cs="Arial"/>
        </w:rPr>
        <w:t xml:space="preserve"> may also have someone present at the meeting to take notes. </w:t>
      </w:r>
    </w:p>
    <w:p w14:paraId="557A5190" w14:textId="488E1218" w:rsidR="00053A5F" w:rsidRPr="00053A5F" w:rsidRDefault="00053A5F" w:rsidP="00053A5F">
      <w:pPr>
        <w:rPr>
          <w:rFonts w:ascii="Arial" w:hAnsi="Arial" w:cs="Arial"/>
        </w:rPr>
      </w:pPr>
      <w:r w:rsidRPr="00053A5F">
        <w:rPr>
          <w:rFonts w:ascii="Arial" w:hAnsi="Arial" w:cs="Arial"/>
        </w:rPr>
        <w:t>At this meeting</w:t>
      </w:r>
      <w:r w:rsidR="00931FED">
        <w:rPr>
          <w:rFonts w:ascii="Arial" w:hAnsi="Arial" w:cs="Arial"/>
        </w:rPr>
        <w:t>,</w:t>
      </w:r>
      <w:r w:rsidRPr="00053A5F">
        <w:rPr>
          <w:rFonts w:ascii="Arial" w:hAnsi="Arial" w:cs="Arial"/>
        </w:rPr>
        <w:t xml:space="preserve"> the nature of the alleged breach of </w:t>
      </w:r>
      <w:r w:rsidR="00931FED">
        <w:rPr>
          <w:rFonts w:ascii="Arial" w:hAnsi="Arial" w:cs="Arial"/>
        </w:rPr>
        <w:t>the Staff Code of Conduct</w:t>
      </w:r>
      <w:r w:rsidRPr="00053A5F">
        <w:rPr>
          <w:rFonts w:ascii="Arial" w:hAnsi="Arial" w:cs="Arial"/>
        </w:rPr>
        <w:t xml:space="preserve"> will be made clear to </w:t>
      </w:r>
      <w:r w:rsidR="00931FED">
        <w:rPr>
          <w:rFonts w:ascii="Arial" w:hAnsi="Arial" w:cs="Arial"/>
        </w:rPr>
        <w:t>the subject of proceedings</w:t>
      </w:r>
      <w:r w:rsidRPr="00053A5F">
        <w:rPr>
          <w:rFonts w:ascii="Arial" w:hAnsi="Arial" w:cs="Arial"/>
        </w:rPr>
        <w:t xml:space="preserve"> and </w:t>
      </w:r>
      <w:r w:rsidR="00931FED">
        <w:rPr>
          <w:rFonts w:ascii="Arial" w:hAnsi="Arial" w:cs="Arial"/>
        </w:rPr>
        <w:t>they</w:t>
      </w:r>
      <w:r w:rsidRPr="00053A5F">
        <w:rPr>
          <w:rFonts w:ascii="Arial" w:hAnsi="Arial" w:cs="Arial"/>
        </w:rPr>
        <w:t xml:space="preserve"> will be given the opportunity to state </w:t>
      </w:r>
      <w:r w:rsidR="00931FED">
        <w:rPr>
          <w:rFonts w:ascii="Arial" w:hAnsi="Arial" w:cs="Arial"/>
        </w:rPr>
        <w:t>their</w:t>
      </w:r>
      <w:r w:rsidRPr="00053A5F">
        <w:rPr>
          <w:rFonts w:ascii="Arial" w:hAnsi="Arial" w:cs="Arial"/>
        </w:rPr>
        <w:t xml:space="preserve"> case </w:t>
      </w:r>
      <w:r w:rsidRPr="00053A5F">
        <w:rPr>
          <w:rFonts w:ascii="Arial" w:hAnsi="Arial" w:cs="Arial"/>
        </w:rPr>
        <w:lastRenderedPageBreak/>
        <w:t xml:space="preserve">and call any relevant witnesses. If any additional issues arise during this meeting, an adjournment may take place to allow further investigation. </w:t>
      </w:r>
    </w:p>
    <w:p w14:paraId="5530F0C2" w14:textId="6DEBB9EF" w:rsidR="00053A5F" w:rsidRDefault="00053A5F" w:rsidP="00053A5F">
      <w:pPr>
        <w:rPr>
          <w:rFonts w:ascii="Arial" w:hAnsi="Arial" w:cs="Arial"/>
        </w:rPr>
      </w:pPr>
      <w:r w:rsidRPr="00053A5F">
        <w:rPr>
          <w:rFonts w:ascii="Arial" w:hAnsi="Arial" w:cs="Arial"/>
        </w:rPr>
        <w:t xml:space="preserve">During the disciplinary process or appeal, </w:t>
      </w:r>
      <w:r w:rsidR="00931FED">
        <w:rPr>
          <w:rFonts w:ascii="Arial" w:hAnsi="Arial" w:cs="Arial"/>
        </w:rPr>
        <w:t>the subject</w:t>
      </w:r>
      <w:r w:rsidRPr="00053A5F">
        <w:rPr>
          <w:rFonts w:ascii="Arial" w:hAnsi="Arial" w:cs="Arial"/>
        </w:rPr>
        <w:t xml:space="preserve"> will be provided with copies of any notes, witness statements or interview transcripts that </w:t>
      </w:r>
      <w:r w:rsidR="00931FED">
        <w:rPr>
          <w:rFonts w:ascii="Arial" w:hAnsi="Arial" w:cs="Arial"/>
        </w:rPr>
        <w:t>Venture Learning</w:t>
      </w:r>
      <w:r w:rsidRPr="00053A5F">
        <w:rPr>
          <w:rFonts w:ascii="Arial" w:hAnsi="Arial" w:cs="Arial"/>
        </w:rPr>
        <w:t xml:space="preserve"> considers to be relevant as soon as they become available.</w:t>
      </w:r>
    </w:p>
    <w:p w14:paraId="0748EAAE" w14:textId="21F36B1A" w:rsidR="00931FED" w:rsidRPr="00931FED" w:rsidRDefault="00931FED" w:rsidP="00053A5F">
      <w:pPr>
        <w:rPr>
          <w:rFonts w:ascii="Arial" w:hAnsi="Arial" w:cs="Arial"/>
          <w:b/>
        </w:rPr>
      </w:pPr>
      <w:r w:rsidRPr="00931FED">
        <w:rPr>
          <w:rFonts w:ascii="Arial" w:hAnsi="Arial" w:cs="Arial"/>
          <w:b/>
        </w:rPr>
        <w:t>2.4 Disciplinary Action</w:t>
      </w:r>
    </w:p>
    <w:p w14:paraId="43364D1E" w14:textId="47FADFA0" w:rsidR="00931FED" w:rsidRPr="00931FED" w:rsidRDefault="00931FED" w:rsidP="00931FED">
      <w:pPr>
        <w:rPr>
          <w:rFonts w:ascii="Arial" w:hAnsi="Arial" w:cs="Arial"/>
        </w:rPr>
      </w:pPr>
      <w:r w:rsidRPr="00931FED">
        <w:rPr>
          <w:rFonts w:ascii="Arial" w:hAnsi="Arial" w:cs="Arial"/>
        </w:rPr>
        <w:t>If, at the conclusion of a disciplinary meeting, or shortly thereafter, it is decided that there has been a</w:t>
      </w:r>
      <w:r>
        <w:rPr>
          <w:rFonts w:ascii="Arial" w:hAnsi="Arial" w:cs="Arial"/>
        </w:rPr>
        <w:t xml:space="preserve"> sufficient</w:t>
      </w:r>
      <w:r w:rsidRPr="00931FED">
        <w:rPr>
          <w:rFonts w:ascii="Arial" w:hAnsi="Arial" w:cs="Arial"/>
        </w:rPr>
        <w:t xml:space="preserve"> breach of</w:t>
      </w:r>
      <w:r>
        <w:rPr>
          <w:rFonts w:ascii="Arial" w:hAnsi="Arial" w:cs="Arial"/>
        </w:rPr>
        <w:t xml:space="preserve"> the Staff Code of Conduct</w:t>
      </w:r>
      <w:r w:rsidRPr="00931FED">
        <w:rPr>
          <w:rFonts w:ascii="Arial" w:hAnsi="Arial" w:cs="Arial"/>
        </w:rPr>
        <w:t xml:space="preserve">, formal disciplinary action will be taken.  </w:t>
      </w:r>
    </w:p>
    <w:p w14:paraId="551B1926" w14:textId="4C37F118" w:rsidR="00931FED" w:rsidRPr="00931FED" w:rsidRDefault="00931FED" w:rsidP="00931FED">
      <w:pPr>
        <w:rPr>
          <w:rFonts w:ascii="Arial" w:hAnsi="Arial" w:cs="Arial"/>
        </w:rPr>
      </w:pPr>
      <w:r w:rsidRPr="00931FED">
        <w:rPr>
          <w:rFonts w:ascii="Arial" w:hAnsi="Arial" w:cs="Arial"/>
        </w:rPr>
        <w:t xml:space="preserve">If </w:t>
      </w:r>
      <w:r>
        <w:rPr>
          <w:rFonts w:ascii="Arial" w:hAnsi="Arial" w:cs="Arial"/>
        </w:rPr>
        <w:t>the subject is</w:t>
      </w:r>
      <w:r w:rsidRPr="00931FED">
        <w:rPr>
          <w:rFonts w:ascii="Arial" w:hAnsi="Arial" w:cs="Arial"/>
        </w:rPr>
        <w:t xml:space="preserve"> issued with a warning, </w:t>
      </w:r>
      <w:r>
        <w:rPr>
          <w:rFonts w:ascii="Arial" w:hAnsi="Arial" w:cs="Arial"/>
        </w:rPr>
        <w:t>they</w:t>
      </w:r>
      <w:r w:rsidRPr="00931FED">
        <w:rPr>
          <w:rFonts w:ascii="Arial" w:hAnsi="Arial" w:cs="Arial"/>
        </w:rPr>
        <w:t xml:space="preserve"> will be informed of the period for which the warning will remain in place. A copy of the written warning will be kept in </w:t>
      </w:r>
      <w:r>
        <w:rPr>
          <w:rFonts w:ascii="Arial" w:hAnsi="Arial" w:cs="Arial"/>
        </w:rPr>
        <w:t>on record</w:t>
      </w:r>
      <w:r w:rsidRPr="00931FED">
        <w:rPr>
          <w:rFonts w:ascii="Arial" w:hAnsi="Arial" w:cs="Arial"/>
        </w:rPr>
        <w:t xml:space="preserve">.  If conduct or attendance has reached an acceptable level after the specified period, the warning will be disregarded for disciplinary purposes, but will be kept on </w:t>
      </w:r>
      <w:r>
        <w:rPr>
          <w:rFonts w:ascii="Arial" w:hAnsi="Arial" w:cs="Arial"/>
        </w:rPr>
        <w:t>record</w:t>
      </w:r>
      <w:r w:rsidRPr="00931FED">
        <w:rPr>
          <w:rFonts w:ascii="Arial" w:hAnsi="Arial" w:cs="Arial"/>
        </w:rPr>
        <w:t xml:space="preserve">. </w:t>
      </w:r>
    </w:p>
    <w:p w14:paraId="0BA09CD3" w14:textId="32011EFF" w:rsidR="00931FED" w:rsidRPr="00931FED" w:rsidRDefault="00931FED" w:rsidP="00931FED">
      <w:pPr>
        <w:rPr>
          <w:rFonts w:ascii="Arial" w:hAnsi="Arial" w:cs="Arial"/>
        </w:rPr>
      </w:pPr>
      <w:r>
        <w:rPr>
          <w:rFonts w:ascii="Arial" w:hAnsi="Arial" w:cs="Arial"/>
        </w:rPr>
        <w:t>Employees have the right to appeal against any level of disciplinary action, including dismissal.</w:t>
      </w:r>
    </w:p>
    <w:p w14:paraId="12607B39" w14:textId="78A724BD" w:rsidR="00931FED" w:rsidRDefault="00931FED" w:rsidP="00053A5F">
      <w:pPr>
        <w:rPr>
          <w:rFonts w:ascii="Arial" w:hAnsi="Arial" w:cs="Arial"/>
        </w:rPr>
      </w:pPr>
      <w:r>
        <w:rPr>
          <w:rFonts w:ascii="Arial" w:hAnsi="Arial" w:cs="Arial"/>
        </w:rPr>
        <w:t>There are four stages of disciplinary action that may be taken:</w:t>
      </w:r>
    </w:p>
    <w:p w14:paraId="3F395CE6" w14:textId="04930DBB" w:rsidR="00931FED" w:rsidRDefault="00931FED" w:rsidP="00931FED">
      <w:pPr>
        <w:pStyle w:val="ListParagraph"/>
        <w:numPr>
          <w:ilvl w:val="0"/>
          <w:numId w:val="43"/>
        </w:numPr>
        <w:rPr>
          <w:rFonts w:ascii="Arial" w:hAnsi="Arial" w:cs="Arial"/>
        </w:rPr>
      </w:pPr>
      <w:r w:rsidRPr="00944F82">
        <w:rPr>
          <w:rFonts w:ascii="Arial" w:hAnsi="Arial" w:cs="Arial"/>
          <w:b/>
        </w:rPr>
        <w:t xml:space="preserve">Stage 1: </w:t>
      </w:r>
      <w:r w:rsidR="007C080C">
        <w:rPr>
          <w:rFonts w:ascii="Arial" w:hAnsi="Arial" w:cs="Arial"/>
          <w:b/>
        </w:rPr>
        <w:t>Verbal</w:t>
      </w:r>
      <w:r w:rsidRPr="00944F82">
        <w:rPr>
          <w:rFonts w:ascii="Arial" w:hAnsi="Arial" w:cs="Arial"/>
          <w:b/>
        </w:rPr>
        <w:t xml:space="preserve"> Warning</w:t>
      </w:r>
      <w:r>
        <w:rPr>
          <w:rFonts w:ascii="Arial" w:hAnsi="Arial" w:cs="Arial"/>
        </w:rPr>
        <w:t xml:space="preserve"> - </w:t>
      </w:r>
      <w:r w:rsidRPr="00931FED">
        <w:rPr>
          <w:rFonts w:ascii="Arial" w:hAnsi="Arial" w:cs="Arial"/>
        </w:rPr>
        <w:t xml:space="preserve">If conduct or attendance is unsatisfactory or there is no improvement, or another breach of </w:t>
      </w:r>
      <w:r w:rsidR="00944F82">
        <w:rPr>
          <w:rFonts w:ascii="Arial" w:hAnsi="Arial" w:cs="Arial"/>
        </w:rPr>
        <w:t>the Staff Code of Conduct</w:t>
      </w:r>
      <w:r w:rsidRPr="00931FED">
        <w:rPr>
          <w:rFonts w:ascii="Arial" w:hAnsi="Arial" w:cs="Arial"/>
        </w:rPr>
        <w:t xml:space="preserve"> occurs, after an informal warning has been issued, </w:t>
      </w:r>
      <w:r w:rsidR="00944F82">
        <w:rPr>
          <w:rFonts w:ascii="Arial" w:hAnsi="Arial" w:cs="Arial"/>
        </w:rPr>
        <w:t>an employee</w:t>
      </w:r>
      <w:r w:rsidRPr="00931FED">
        <w:rPr>
          <w:rFonts w:ascii="Arial" w:hAnsi="Arial" w:cs="Arial"/>
        </w:rPr>
        <w:t xml:space="preserve"> will be given a formal </w:t>
      </w:r>
      <w:r w:rsidR="007A089C">
        <w:rPr>
          <w:rFonts w:ascii="Arial" w:hAnsi="Arial" w:cs="Arial"/>
        </w:rPr>
        <w:t>verbal</w:t>
      </w:r>
      <w:r w:rsidR="00944F82">
        <w:rPr>
          <w:rFonts w:ascii="Arial" w:hAnsi="Arial" w:cs="Arial"/>
        </w:rPr>
        <w:t xml:space="preserve"> warning</w:t>
      </w:r>
      <w:r w:rsidRPr="00931FED">
        <w:rPr>
          <w:rFonts w:ascii="Arial" w:hAnsi="Arial" w:cs="Arial"/>
        </w:rPr>
        <w:t xml:space="preserve">, a note of which will be held on </w:t>
      </w:r>
      <w:r w:rsidR="00944F82">
        <w:rPr>
          <w:rFonts w:ascii="Arial" w:hAnsi="Arial" w:cs="Arial"/>
        </w:rPr>
        <w:t>record</w:t>
      </w:r>
      <w:r w:rsidRPr="00931FED">
        <w:rPr>
          <w:rFonts w:ascii="Arial" w:hAnsi="Arial" w:cs="Arial"/>
        </w:rPr>
        <w:t xml:space="preserve">. </w:t>
      </w:r>
      <w:r w:rsidR="00944F82">
        <w:rPr>
          <w:rFonts w:ascii="Arial" w:hAnsi="Arial" w:cs="Arial"/>
        </w:rPr>
        <w:t>They</w:t>
      </w:r>
      <w:r w:rsidRPr="00931FED">
        <w:rPr>
          <w:rFonts w:ascii="Arial" w:hAnsi="Arial" w:cs="Arial"/>
        </w:rPr>
        <w:t xml:space="preserve"> will also be reminded that if there is no improvement, or a further breach occurs, within a specified period, further disciplinary action will be taken.</w:t>
      </w:r>
    </w:p>
    <w:p w14:paraId="751C556A" w14:textId="347864A7" w:rsidR="00944F82" w:rsidRDefault="00944F82" w:rsidP="00931FED">
      <w:pPr>
        <w:pStyle w:val="ListParagraph"/>
        <w:numPr>
          <w:ilvl w:val="0"/>
          <w:numId w:val="43"/>
        </w:numPr>
        <w:rPr>
          <w:rFonts w:ascii="Arial" w:hAnsi="Arial" w:cs="Arial"/>
        </w:rPr>
      </w:pPr>
      <w:r w:rsidRPr="00944F82">
        <w:rPr>
          <w:rFonts w:ascii="Arial" w:hAnsi="Arial" w:cs="Arial"/>
          <w:b/>
        </w:rPr>
        <w:t>Stage 2: Written Warning</w:t>
      </w:r>
      <w:r>
        <w:rPr>
          <w:rFonts w:ascii="Arial" w:hAnsi="Arial" w:cs="Arial"/>
        </w:rPr>
        <w:t xml:space="preserve"> - </w:t>
      </w:r>
      <w:r w:rsidRPr="00944F82">
        <w:rPr>
          <w:rFonts w:ascii="Arial" w:hAnsi="Arial" w:cs="Arial"/>
        </w:rPr>
        <w:t>If the breach is more serious, or there is no improvement in conduct</w:t>
      </w:r>
      <w:r>
        <w:rPr>
          <w:rFonts w:ascii="Arial" w:hAnsi="Arial" w:cs="Arial"/>
        </w:rPr>
        <w:t>,</w:t>
      </w:r>
      <w:r w:rsidRPr="00944F82">
        <w:rPr>
          <w:rFonts w:ascii="Arial" w:hAnsi="Arial" w:cs="Arial"/>
        </w:rPr>
        <w:t xml:space="preserve"> or another breach occurs, </w:t>
      </w:r>
      <w:r>
        <w:rPr>
          <w:rFonts w:ascii="Arial" w:hAnsi="Arial" w:cs="Arial"/>
        </w:rPr>
        <w:t xml:space="preserve">an employee </w:t>
      </w:r>
      <w:r w:rsidRPr="00944F82">
        <w:rPr>
          <w:rFonts w:ascii="Arial" w:hAnsi="Arial" w:cs="Arial"/>
        </w:rPr>
        <w:t xml:space="preserve">will receive a </w:t>
      </w:r>
      <w:r>
        <w:rPr>
          <w:rFonts w:ascii="Arial" w:hAnsi="Arial" w:cs="Arial"/>
        </w:rPr>
        <w:t>written warning</w:t>
      </w:r>
      <w:r w:rsidRPr="00944F82">
        <w:rPr>
          <w:rFonts w:ascii="Arial" w:hAnsi="Arial" w:cs="Arial"/>
        </w:rPr>
        <w:t xml:space="preserve">. This will include the reason for the warning, give details of how </w:t>
      </w:r>
      <w:r>
        <w:rPr>
          <w:rFonts w:ascii="Arial" w:hAnsi="Arial" w:cs="Arial"/>
        </w:rPr>
        <w:t xml:space="preserve">they </w:t>
      </w:r>
      <w:r w:rsidRPr="00944F82">
        <w:rPr>
          <w:rFonts w:ascii="Arial" w:hAnsi="Arial" w:cs="Arial"/>
        </w:rPr>
        <w:t xml:space="preserve">should improve and remind </w:t>
      </w:r>
      <w:r>
        <w:rPr>
          <w:rFonts w:ascii="Arial" w:hAnsi="Arial" w:cs="Arial"/>
        </w:rPr>
        <w:t>them</w:t>
      </w:r>
      <w:r w:rsidRPr="00944F82">
        <w:rPr>
          <w:rFonts w:ascii="Arial" w:hAnsi="Arial" w:cs="Arial"/>
        </w:rPr>
        <w:t xml:space="preserve"> that if there is no improvement, or a further breach occurs, within the specified period, further disciplinary action will be taken.</w:t>
      </w:r>
    </w:p>
    <w:p w14:paraId="09BA2620" w14:textId="2222488C" w:rsidR="00944F82" w:rsidRDefault="00944F82" w:rsidP="00931FED">
      <w:pPr>
        <w:pStyle w:val="ListParagraph"/>
        <w:numPr>
          <w:ilvl w:val="0"/>
          <w:numId w:val="43"/>
        </w:numPr>
        <w:rPr>
          <w:rFonts w:ascii="Arial" w:hAnsi="Arial" w:cs="Arial"/>
        </w:rPr>
      </w:pPr>
      <w:r>
        <w:rPr>
          <w:rFonts w:ascii="Arial" w:hAnsi="Arial" w:cs="Arial"/>
          <w:b/>
        </w:rPr>
        <w:t>Stage 3</w:t>
      </w:r>
      <w:r w:rsidRPr="00944F82">
        <w:rPr>
          <w:rFonts w:ascii="Arial" w:hAnsi="Arial" w:cs="Arial"/>
        </w:rPr>
        <w:t>:</w:t>
      </w:r>
      <w:r>
        <w:rPr>
          <w:rFonts w:ascii="Arial" w:hAnsi="Arial" w:cs="Arial"/>
        </w:rPr>
        <w:t xml:space="preserve"> </w:t>
      </w:r>
      <w:r w:rsidRPr="00944F82">
        <w:rPr>
          <w:rFonts w:ascii="Arial" w:hAnsi="Arial" w:cs="Arial"/>
          <w:b/>
        </w:rPr>
        <w:t>Final Written Warning</w:t>
      </w:r>
      <w:r>
        <w:rPr>
          <w:rFonts w:ascii="Arial" w:hAnsi="Arial" w:cs="Arial"/>
        </w:rPr>
        <w:t xml:space="preserve"> - </w:t>
      </w:r>
      <w:r w:rsidRPr="00944F82">
        <w:rPr>
          <w:rFonts w:ascii="Arial" w:hAnsi="Arial" w:cs="Arial"/>
        </w:rPr>
        <w:t xml:space="preserve">If the breach is very serious, or there </w:t>
      </w:r>
      <w:r>
        <w:rPr>
          <w:rFonts w:ascii="Arial" w:hAnsi="Arial" w:cs="Arial"/>
        </w:rPr>
        <w:t>has been</w:t>
      </w:r>
      <w:r w:rsidRPr="00944F82">
        <w:rPr>
          <w:rFonts w:ascii="Arial" w:hAnsi="Arial" w:cs="Arial"/>
        </w:rPr>
        <w:t xml:space="preserve"> no improvement in conduct</w:t>
      </w:r>
      <w:r>
        <w:rPr>
          <w:rFonts w:ascii="Arial" w:hAnsi="Arial" w:cs="Arial"/>
        </w:rPr>
        <w:t xml:space="preserve"> following stages 1 and 2</w:t>
      </w:r>
      <w:r w:rsidRPr="00944F82">
        <w:rPr>
          <w:rFonts w:ascii="Arial" w:hAnsi="Arial" w:cs="Arial"/>
        </w:rPr>
        <w:t xml:space="preserve"> or</w:t>
      </w:r>
      <w:r>
        <w:rPr>
          <w:rFonts w:ascii="Arial" w:hAnsi="Arial" w:cs="Arial"/>
        </w:rPr>
        <w:t xml:space="preserve"> still further</w:t>
      </w:r>
      <w:r w:rsidRPr="00944F82">
        <w:rPr>
          <w:rFonts w:ascii="Arial" w:hAnsi="Arial" w:cs="Arial"/>
        </w:rPr>
        <w:t xml:space="preserve"> breach occurs</w:t>
      </w:r>
      <w:r>
        <w:rPr>
          <w:rFonts w:ascii="Arial" w:hAnsi="Arial" w:cs="Arial"/>
        </w:rPr>
        <w:t xml:space="preserve"> </w:t>
      </w:r>
      <w:r w:rsidRPr="00944F82">
        <w:rPr>
          <w:rFonts w:ascii="Arial" w:hAnsi="Arial" w:cs="Arial"/>
        </w:rPr>
        <w:t xml:space="preserve">despite a previous warning, a </w:t>
      </w:r>
      <w:r>
        <w:rPr>
          <w:rFonts w:ascii="Arial" w:hAnsi="Arial" w:cs="Arial"/>
        </w:rPr>
        <w:t>final written warning</w:t>
      </w:r>
      <w:r w:rsidRPr="00944F82">
        <w:rPr>
          <w:rFonts w:ascii="Arial" w:hAnsi="Arial" w:cs="Arial"/>
        </w:rPr>
        <w:t xml:space="preserve"> will be given. This will include the reason for the warning, giving details of how </w:t>
      </w:r>
      <w:r>
        <w:rPr>
          <w:rFonts w:ascii="Arial" w:hAnsi="Arial" w:cs="Arial"/>
        </w:rPr>
        <w:t>they</w:t>
      </w:r>
      <w:r w:rsidRPr="00944F82">
        <w:rPr>
          <w:rFonts w:ascii="Arial" w:hAnsi="Arial" w:cs="Arial"/>
        </w:rPr>
        <w:t xml:space="preserve"> should improve, and remind </w:t>
      </w:r>
      <w:r>
        <w:rPr>
          <w:rFonts w:ascii="Arial" w:hAnsi="Arial" w:cs="Arial"/>
        </w:rPr>
        <w:t>them</w:t>
      </w:r>
      <w:r w:rsidRPr="00944F82">
        <w:rPr>
          <w:rFonts w:ascii="Arial" w:hAnsi="Arial" w:cs="Arial"/>
        </w:rPr>
        <w:t xml:space="preserve"> that if there is no improvement, or a further breach occurs, within the specified period, </w:t>
      </w:r>
      <w:r>
        <w:rPr>
          <w:rFonts w:ascii="Arial" w:hAnsi="Arial" w:cs="Arial"/>
        </w:rPr>
        <w:t>they</w:t>
      </w:r>
      <w:r w:rsidRPr="00944F82">
        <w:rPr>
          <w:rFonts w:ascii="Arial" w:hAnsi="Arial" w:cs="Arial"/>
        </w:rPr>
        <w:t xml:space="preserve"> may be </w:t>
      </w:r>
      <w:r>
        <w:rPr>
          <w:rFonts w:ascii="Arial" w:hAnsi="Arial" w:cs="Arial"/>
        </w:rPr>
        <w:t>dismissed</w:t>
      </w:r>
      <w:r w:rsidRPr="00944F82">
        <w:rPr>
          <w:rFonts w:ascii="Arial" w:hAnsi="Arial" w:cs="Arial"/>
        </w:rPr>
        <w:t>.</w:t>
      </w:r>
    </w:p>
    <w:p w14:paraId="784C75F0" w14:textId="1E68D26B" w:rsidR="00944F82" w:rsidRPr="00944F82" w:rsidRDefault="00944F82" w:rsidP="00944F82">
      <w:pPr>
        <w:pStyle w:val="ListParagraph"/>
        <w:numPr>
          <w:ilvl w:val="0"/>
          <w:numId w:val="43"/>
        </w:numPr>
        <w:rPr>
          <w:rFonts w:ascii="Arial" w:hAnsi="Arial" w:cs="Arial"/>
        </w:rPr>
      </w:pPr>
      <w:r>
        <w:rPr>
          <w:rFonts w:ascii="Arial" w:hAnsi="Arial" w:cs="Arial"/>
          <w:b/>
        </w:rPr>
        <w:t>Stage 4</w:t>
      </w:r>
      <w:r w:rsidRPr="00944F82">
        <w:rPr>
          <w:rFonts w:ascii="Arial" w:hAnsi="Arial" w:cs="Arial"/>
        </w:rPr>
        <w:t>:</w:t>
      </w:r>
      <w:r>
        <w:rPr>
          <w:rFonts w:ascii="Arial" w:hAnsi="Arial" w:cs="Arial"/>
        </w:rPr>
        <w:t xml:space="preserve"> </w:t>
      </w:r>
      <w:r w:rsidRPr="00944F82">
        <w:rPr>
          <w:rFonts w:ascii="Arial" w:hAnsi="Arial" w:cs="Arial"/>
          <w:b/>
        </w:rPr>
        <w:t>Dismissal or other disciplinary action</w:t>
      </w:r>
      <w:r>
        <w:rPr>
          <w:rFonts w:ascii="Arial" w:hAnsi="Arial" w:cs="Arial"/>
        </w:rPr>
        <w:t xml:space="preserve"> - </w:t>
      </w:r>
      <w:r w:rsidRPr="00944F82">
        <w:rPr>
          <w:rFonts w:ascii="Arial" w:hAnsi="Arial" w:cs="Arial"/>
        </w:rPr>
        <w:t>If there is no satisfactory improvement in conduct or if a</w:t>
      </w:r>
      <w:r>
        <w:rPr>
          <w:rFonts w:ascii="Arial" w:hAnsi="Arial" w:cs="Arial"/>
        </w:rPr>
        <w:t xml:space="preserve"> still</w:t>
      </w:r>
      <w:r w:rsidRPr="00944F82">
        <w:rPr>
          <w:rFonts w:ascii="Arial" w:hAnsi="Arial" w:cs="Arial"/>
        </w:rPr>
        <w:t xml:space="preserve"> further breach occurs, </w:t>
      </w:r>
      <w:r>
        <w:rPr>
          <w:rFonts w:ascii="Arial" w:hAnsi="Arial" w:cs="Arial"/>
        </w:rPr>
        <w:t>an employee</w:t>
      </w:r>
      <w:r w:rsidRPr="00944F82">
        <w:rPr>
          <w:rFonts w:ascii="Arial" w:hAnsi="Arial" w:cs="Arial"/>
        </w:rPr>
        <w:t xml:space="preserve"> may be </w:t>
      </w:r>
      <w:r>
        <w:rPr>
          <w:rFonts w:ascii="Arial" w:hAnsi="Arial" w:cs="Arial"/>
        </w:rPr>
        <w:t>dismissed</w:t>
      </w:r>
      <w:r w:rsidRPr="00944F82">
        <w:rPr>
          <w:rFonts w:ascii="Arial" w:hAnsi="Arial" w:cs="Arial"/>
        </w:rPr>
        <w:t xml:space="preserve"> (or other disciplinary action may be taken i.e. demotion/ transfer/ reduction of pay/ suspension without pay). </w:t>
      </w:r>
      <w:r>
        <w:rPr>
          <w:rFonts w:ascii="Arial" w:hAnsi="Arial" w:cs="Arial"/>
        </w:rPr>
        <w:t>They</w:t>
      </w:r>
      <w:r w:rsidRPr="00944F82">
        <w:rPr>
          <w:rFonts w:ascii="Arial" w:hAnsi="Arial" w:cs="Arial"/>
        </w:rPr>
        <w:t xml:space="preserve"> will be informed in writing of the decision, given details of the reason for the dismissal, or other disciplinary action, </w:t>
      </w:r>
      <w:r>
        <w:rPr>
          <w:rFonts w:ascii="Arial" w:hAnsi="Arial" w:cs="Arial"/>
        </w:rPr>
        <w:t xml:space="preserve">the </w:t>
      </w:r>
      <w:r w:rsidRPr="00944F82">
        <w:rPr>
          <w:rFonts w:ascii="Arial" w:hAnsi="Arial" w:cs="Arial"/>
        </w:rPr>
        <w:t xml:space="preserve">termination date (if relevant), the appropriate period of notice or amount of pay in lieu of notice, and details of </w:t>
      </w:r>
      <w:r>
        <w:rPr>
          <w:rFonts w:ascii="Arial" w:hAnsi="Arial" w:cs="Arial"/>
        </w:rPr>
        <w:t>their</w:t>
      </w:r>
      <w:r w:rsidRPr="00944F82">
        <w:rPr>
          <w:rFonts w:ascii="Arial" w:hAnsi="Arial" w:cs="Arial"/>
        </w:rPr>
        <w:t xml:space="preserve"> right to appeal.  </w:t>
      </w:r>
    </w:p>
    <w:p w14:paraId="28557565" w14:textId="419DCA74" w:rsidR="00944F82" w:rsidRPr="00944F82" w:rsidRDefault="00944F82" w:rsidP="00944F82">
      <w:pPr>
        <w:ind w:left="360"/>
        <w:rPr>
          <w:rFonts w:ascii="Arial" w:hAnsi="Arial" w:cs="Arial"/>
        </w:rPr>
      </w:pPr>
      <w:r w:rsidRPr="00944F82">
        <w:rPr>
          <w:rFonts w:ascii="Arial" w:hAnsi="Arial" w:cs="Arial"/>
        </w:rPr>
        <w:t xml:space="preserve">A decision to dismiss or impose other disciplinary action will normally be taken by </w:t>
      </w:r>
      <w:r>
        <w:rPr>
          <w:rFonts w:ascii="Arial" w:hAnsi="Arial" w:cs="Arial"/>
        </w:rPr>
        <w:t>a director</w:t>
      </w:r>
      <w:r w:rsidRPr="00944F82">
        <w:rPr>
          <w:rFonts w:ascii="Arial" w:hAnsi="Arial" w:cs="Arial"/>
        </w:rPr>
        <w:t xml:space="preserve"> and dismissal will only be applied if </w:t>
      </w:r>
      <w:r>
        <w:rPr>
          <w:rFonts w:ascii="Arial" w:hAnsi="Arial" w:cs="Arial"/>
        </w:rPr>
        <w:t>Venture Learning</w:t>
      </w:r>
      <w:r w:rsidRPr="00944F82">
        <w:rPr>
          <w:rFonts w:ascii="Arial" w:hAnsi="Arial" w:cs="Arial"/>
        </w:rPr>
        <w:t xml:space="preserve"> does not consider any alternative to dismissal would be appropriate.</w:t>
      </w:r>
    </w:p>
    <w:p w14:paraId="71856B3F" w14:textId="77777777" w:rsidR="00944F82" w:rsidRPr="00944F82" w:rsidRDefault="00944F82" w:rsidP="00944F82">
      <w:pPr>
        <w:pStyle w:val="ListParagraph"/>
        <w:rPr>
          <w:rFonts w:ascii="Arial" w:hAnsi="Arial" w:cs="Arial"/>
        </w:rPr>
      </w:pPr>
    </w:p>
    <w:p w14:paraId="1845EED7" w14:textId="0B61A7CB" w:rsidR="00944F82" w:rsidRDefault="00944F82" w:rsidP="00944F82">
      <w:pPr>
        <w:rPr>
          <w:rFonts w:ascii="Arial" w:hAnsi="Arial" w:cs="Arial"/>
        </w:rPr>
      </w:pPr>
      <w:r w:rsidRPr="00944F82">
        <w:rPr>
          <w:rFonts w:ascii="Arial" w:hAnsi="Arial" w:cs="Arial"/>
        </w:rPr>
        <w:lastRenderedPageBreak/>
        <w:t xml:space="preserve">If </w:t>
      </w:r>
      <w:r>
        <w:rPr>
          <w:rFonts w:ascii="Arial" w:hAnsi="Arial" w:cs="Arial"/>
        </w:rPr>
        <w:t>an employee is</w:t>
      </w:r>
      <w:r w:rsidRPr="00944F82">
        <w:rPr>
          <w:rFonts w:ascii="Arial" w:hAnsi="Arial" w:cs="Arial"/>
        </w:rPr>
        <w:t xml:space="preserve"> dismissed under this policy </w:t>
      </w:r>
      <w:r>
        <w:rPr>
          <w:rFonts w:ascii="Arial" w:hAnsi="Arial" w:cs="Arial"/>
        </w:rPr>
        <w:t>their</w:t>
      </w:r>
      <w:r w:rsidRPr="00944F82">
        <w:rPr>
          <w:rFonts w:ascii="Arial" w:hAnsi="Arial" w:cs="Arial"/>
        </w:rPr>
        <w:t xml:space="preserve"> employment will terminate on the date specified in writing. </w:t>
      </w:r>
      <w:r>
        <w:rPr>
          <w:rFonts w:ascii="Arial" w:hAnsi="Arial" w:cs="Arial"/>
        </w:rPr>
        <w:t>Their</w:t>
      </w:r>
      <w:r w:rsidRPr="00944F82">
        <w:rPr>
          <w:rFonts w:ascii="Arial" w:hAnsi="Arial" w:cs="Arial"/>
        </w:rPr>
        <w:t xml:space="preserve"> employment will </w:t>
      </w:r>
      <w:r w:rsidR="001415C5" w:rsidRPr="001415C5">
        <w:rPr>
          <w:rFonts w:ascii="Arial" w:hAnsi="Arial" w:cs="Arial"/>
          <w:b/>
        </w:rPr>
        <w:t>not</w:t>
      </w:r>
      <w:r w:rsidR="001415C5">
        <w:rPr>
          <w:rFonts w:ascii="Arial" w:hAnsi="Arial" w:cs="Arial"/>
        </w:rPr>
        <w:t xml:space="preserve"> </w:t>
      </w:r>
      <w:r w:rsidRPr="00944F82">
        <w:rPr>
          <w:rFonts w:ascii="Arial" w:hAnsi="Arial" w:cs="Arial"/>
        </w:rPr>
        <w:t xml:space="preserve">be suspended pending the outcome of any appeal procedure. Should an appeal reverse the decision to dismiss </w:t>
      </w:r>
      <w:r w:rsidR="001415C5">
        <w:rPr>
          <w:rFonts w:ascii="Arial" w:hAnsi="Arial" w:cs="Arial"/>
        </w:rPr>
        <w:t>them</w:t>
      </w:r>
      <w:r w:rsidRPr="00944F82">
        <w:rPr>
          <w:rFonts w:ascii="Arial" w:hAnsi="Arial" w:cs="Arial"/>
        </w:rPr>
        <w:t xml:space="preserve">, </w:t>
      </w:r>
      <w:r w:rsidR="001415C5">
        <w:rPr>
          <w:rFonts w:ascii="Arial" w:hAnsi="Arial" w:cs="Arial"/>
        </w:rPr>
        <w:t>they</w:t>
      </w:r>
      <w:r w:rsidRPr="00944F82">
        <w:rPr>
          <w:rFonts w:ascii="Arial" w:hAnsi="Arial" w:cs="Arial"/>
        </w:rPr>
        <w:t xml:space="preserve"> will be reinstated with no break in service and any monies owing to </w:t>
      </w:r>
      <w:r w:rsidR="001415C5">
        <w:rPr>
          <w:rFonts w:ascii="Arial" w:hAnsi="Arial" w:cs="Arial"/>
        </w:rPr>
        <w:t>them</w:t>
      </w:r>
      <w:r w:rsidRPr="00944F82">
        <w:rPr>
          <w:rFonts w:ascii="Arial" w:hAnsi="Arial" w:cs="Arial"/>
        </w:rPr>
        <w:t xml:space="preserve"> will be paid.</w:t>
      </w:r>
    </w:p>
    <w:p w14:paraId="3C6ECBA5" w14:textId="4E43D5F6" w:rsidR="001415C5" w:rsidRDefault="001415C5" w:rsidP="00944F82">
      <w:pPr>
        <w:rPr>
          <w:rFonts w:ascii="Arial" w:hAnsi="Arial" w:cs="Arial"/>
        </w:rPr>
      </w:pPr>
      <w:r w:rsidRPr="001415C5">
        <w:rPr>
          <w:rFonts w:ascii="Arial" w:hAnsi="Arial" w:cs="Arial"/>
        </w:rPr>
        <w:t>Any of the above stages of disciplinary action may be omitted, depending on the seriousness of the misconduct.</w:t>
      </w:r>
    </w:p>
    <w:p w14:paraId="1B7417FC" w14:textId="054C66B1" w:rsidR="001415C5" w:rsidRDefault="001415C5" w:rsidP="00944F82">
      <w:pPr>
        <w:rPr>
          <w:rFonts w:ascii="Arial" w:hAnsi="Arial" w:cs="Arial"/>
          <w:b/>
        </w:rPr>
      </w:pPr>
      <w:r w:rsidRPr="001415C5">
        <w:rPr>
          <w:rFonts w:ascii="Arial" w:hAnsi="Arial" w:cs="Arial"/>
          <w:b/>
        </w:rPr>
        <w:t>2.5 Gross Misconduct</w:t>
      </w:r>
    </w:p>
    <w:p w14:paraId="0A9ED1A4" w14:textId="1C18255B" w:rsidR="001415C5" w:rsidRPr="001415C5" w:rsidRDefault="001415C5" w:rsidP="001415C5">
      <w:pPr>
        <w:rPr>
          <w:rFonts w:ascii="Arial" w:hAnsi="Arial" w:cs="Arial"/>
        </w:rPr>
      </w:pPr>
      <w:r w:rsidRPr="001415C5">
        <w:rPr>
          <w:rFonts w:ascii="Arial" w:hAnsi="Arial" w:cs="Arial"/>
        </w:rPr>
        <w:t xml:space="preserve">If </w:t>
      </w:r>
      <w:r>
        <w:rPr>
          <w:rFonts w:ascii="Arial" w:hAnsi="Arial" w:cs="Arial"/>
        </w:rPr>
        <w:t>an employee is</w:t>
      </w:r>
      <w:r w:rsidRPr="001415C5">
        <w:rPr>
          <w:rFonts w:ascii="Arial" w:hAnsi="Arial" w:cs="Arial"/>
        </w:rPr>
        <w:t xml:space="preserve"> found guilty of gross misconduct </w:t>
      </w:r>
      <w:r>
        <w:rPr>
          <w:rFonts w:ascii="Arial" w:hAnsi="Arial" w:cs="Arial"/>
        </w:rPr>
        <w:t>Venture Learning</w:t>
      </w:r>
      <w:r w:rsidRPr="001415C5">
        <w:rPr>
          <w:rFonts w:ascii="Arial" w:hAnsi="Arial" w:cs="Arial"/>
        </w:rPr>
        <w:t xml:space="preserve"> is entitled to summarily dismiss. This means that </w:t>
      </w:r>
      <w:r>
        <w:rPr>
          <w:rFonts w:ascii="Arial" w:hAnsi="Arial" w:cs="Arial"/>
        </w:rPr>
        <w:t>the employee</w:t>
      </w:r>
      <w:r w:rsidRPr="001415C5">
        <w:rPr>
          <w:rFonts w:ascii="Arial" w:hAnsi="Arial" w:cs="Arial"/>
        </w:rPr>
        <w:t xml:space="preserve"> will be dismissed with immediate effect, without notice or pay in lieu of notice. Alternatively, </w:t>
      </w:r>
      <w:r>
        <w:rPr>
          <w:rFonts w:ascii="Arial" w:hAnsi="Arial" w:cs="Arial"/>
        </w:rPr>
        <w:t>Venture Learning</w:t>
      </w:r>
      <w:r w:rsidRPr="001415C5">
        <w:rPr>
          <w:rFonts w:ascii="Arial" w:hAnsi="Arial" w:cs="Arial"/>
        </w:rPr>
        <w:t xml:space="preserve"> may impose another penalty short of dismissal.</w:t>
      </w:r>
    </w:p>
    <w:p w14:paraId="079E3DB1" w14:textId="655DD099" w:rsidR="001415C5" w:rsidRDefault="001415C5" w:rsidP="001415C5">
      <w:pPr>
        <w:rPr>
          <w:rFonts w:ascii="Arial" w:hAnsi="Arial" w:cs="Arial"/>
        </w:rPr>
      </w:pPr>
      <w:r w:rsidRPr="001415C5">
        <w:rPr>
          <w:rFonts w:ascii="Arial" w:hAnsi="Arial" w:cs="Arial"/>
        </w:rPr>
        <w:t>Examples of gross misconduct include, but are not limited to:</w:t>
      </w:r>
    </w:p>
    <w:p w14:paraId="1B0D8AA4" w14:textId="5DD0A158" w:rsidR="001415C5" w:rsidRDefault="001415C5" w:rsidP="00D810F6">
      <w:pPr>
        <w:pStyle w:val="ListParagraph"/>
        <w:numPr>
          <w:ilvl w:val="0"/>
          <w:numId w:val="44"/>
        </w:numPr>
        <w:rPr>
          <w:rFonts w:ascii="Arial" w:hAnsi="Arial" w:cs="Arial"/>
        </w:rPr>
      </w:pPr>
      <w:r w:rsidRPr="001415C5">
        <w:rPr>
          <w:rFonts w:ascii="Arial" w:hAnsi="Arial" w:cs="Arial"/>
        </w:rPr>
        <w:t>theft, fraud or deliberate falsification of records</w:t>
      </w:r>
      <w:r>
        <w:rPr>
          <w:rFonts w:ascii="Arial" w:hAnsi="Arial" w:cs="Arial"/>
        </w:rPr>
        <w:t>;</w:t>
      </w:r>
    </w:p>
    <w:p w14:paraId="718C7CD5" w14:textId="02274F64" w:rsidR="001415C5" w:rsidRDefault="001415C5" w:rsidP="00B87C7B">
      <w:pPr>
        <w:pStyle w:val="ListParagraph"/>
        <w:numPr>
          <w:ilvl w:val="0"/>
          <w:numId w:val="44"/>
        </w:numPr>
        <w:rPr>
          <w:rFonts w:ascii="Arial" w:hAnsi="Arial" w:cs="Arial"/>
        </w:rPr>
      </w:pPr>
      <w:r w:rsidRPr="001415C5">
        <w:rPr>
          <w:rFonts w:ascii="Arial" w:hAnsi="Arial" w:cs="Arial"/>
        </w:rPr>
        <w:t>misuse, abuse or deliberate damage to property, including intellectual property, or that of other employees</w:t>
      </w:r>
      <w:r>
        <w:rPr>
          <w:rFonts w:ascii="Arial" w:hAnsi="Arial" w:cs="Arial"/>
        </w:rPr>
        <w:t>;</w:t>
      </w:r>
    </w:p>
    <w:p w14:paraId="1CFA79D8" w14:textId="77777777" w:rsidR="001415C5" w:rsidRDefault="001415C5" w:rsidP="00540825">
      <w:pPr>
        <w:pStyle w:val="ListParagraph"/>
        <w:numPr>
          <w:ilvl w:val="0"/>
          <w:numId w:val="44"/>
        </w:numPr>
        <w:rPr>
          <w:rFonts w:ascii="Arial" w:hAnsi="Arial" w:cs="Arial"/>
        </w:rPr>
      </w:pPr>
      <w:r w:rsidRPr="001415C5">
        <w:rPr>
          <w:rFonts w:ascii="Arial" w:hAnsi="Arial" w:cs="Arial"/>
        </w:rPr>
        <w:t>the supply or possession of alcohol or illegal drugs, or being under the influence of alcohol or illegal drugs on the premises or during working hours</w:t>
      </w:r>
      <w:r>
        <w:rPr>
          <w:rFonts w:ascii="Arial" w:hAnsi="Arial" w:cs="Arial"/>
        </w:rPr>
        <w:t>;</w:t>
      </w:r>
    </w:p>
    <w:p w14:paraId="06B19228" w14:textId="51D89AC0" w:rsidR="001415C5" w:rsidRDefault="001415C5" w:rsidP="00E91B78">
      <w:pPr>
        <w:pStyle w:val="ListParagraph"/>
        <w:numPr>
          <w:ilvl w:val="0"/>
          <w:numId w:val="44"/>
        </w:numPr>
        <w:rPr>
          <w:rFonts w:ascii="Arial" w:hAnsi="Arial" w:cs="Arial"/>
        </w:rPr>
      </w:pPr>
      <w:r w:rsidRPr="001415C5">
        <w:rPr>
          <w:rFonts w:ascii="Arial" w:hAnsi="Arial" w:cs="Arial"/>
        </w:rPr>
        <w:t>physical violence, actual or threatened</w:t>
      </w:r>
      <w:r>
        <w:rPr>
          <w:rFonts w:ascii="Arial" w:hAnsi="Arial" w:cs="Arial"/>
        </w:rPr>
        <w:t>;</w:t>
      </w:r>
    </w:p>
    <w:p w14:paraId="6540AE25" w14:textId="25852014" w:rsidR="001415C5" w:rsidRDefault="001415C5" w:rsidP="00594BDA">
      <w:pPr>
        <w:pStyle w:val="ListParagraph"/>
        <w:numPr>
          <w:ilvl w:val="0"/>
          <w:numId w:val="44"/>
        </w:numPr>
        <w:rPr>
          <w:rFonts w:ascii="Arial" w:hAnsi="Arial" w:cs="Arial"/>
        </w:rPr>
      </w:pPr>
      <w:r w:rsidRPr="001415C5">
        <w:rPr>
          <w:rFonts w:ascii="Arial" w:hAnsi="Arial" w:cs="Arial"/>
        </w:rPr>
        <w:t>serious act of insubordination</w:t>
      </w:r>
      <w:r>
        <w:rPr>
          <w:rFonts w:ascii="Arial" w:hAnsi="Arial" w:cs="Arial"/>
        </w:rPr>
        <w:t>;</w:t>
      </w:r>
    </w:p>
    <w:p w14:paraId="7D65A252" w14:textId="3097B205" w:rsidR="001415C5" w:rsidRDefault="001415C5" w:rsidP="00EF63B9">
      <w:pPr>
        <w:pStyle w:val="ListParagraph"/>
        <w:numPr>
          <w:ilvl w:val="0"/>
          <w:numId w:val="44"/>
        </w:numPr>
        <w:rPr>
          <w:rFonts w:ascii="Arial" w:hAnsi="Arial" w:cs="Arial"/>
        </w:rPr>
      </w:pPr>
      <w:r w:rsidRPr="001415C5">
        <w:rPr>
          <w:rFonts w:ascii="Arial" w:hAnsi="Arial" w:cs="Arial"/>
        </w:rPr>
        <w:t>inappropriate</w:t>
      </w:r>
      <w:r>
        <w:rPr>
          <w:rFonts w:ascii="Arial" w:hAnsi="Arial" w:cs="Arial"/>
        </w:rPr>
        <w:t xml:space="preserve"> or illegal</w:t>
      </w:r>
      <w:r w:rsidRPr="001415C5">
        <w:rPr>
          <w:rFonts w:ascii="Arial" w:hAnsi="Arial" w:cs="Arial"/>
        </w:rPr>
        <w:t xml:space="preserve"> use of internet, intranet and email facilities</w:t>
      </w:r>
      <w:r>
        <w:rPr>
          <w:rFonts w:ascii="Arial" w:hAnsi="Arial" w:cs="Arial"/>
        </w:rPr>
        <w:t>;</w:t>
      </w:r>
    </w:p>
    <w:p w14:paraId="3F111EAC" w14:textId="65B36853" w:rsidR="001415C5" w:rsidRDefault="001415C5" w:rsidP="0058779C">
      <w:pPr>
        <w:pStyle w:val="ListParagraph"/>
        <w:numPr>
          <w:ilvl w:val="0"/>
          <w:numId w:val="44"/>
        </w:numPr>
        <w:rPr>
          <w:rFonts w:ascii="Arial" w:hAnsi="Arial" w:cs="Arial"/>
        </w:rPr>
      </w:pPr>
      <w:r w:rsidRPr="001415C5">
        <w:rPr>
          <w:rFonts w:ascii="Arial" w:hAnsi="Arial" w:cs="Arial"/>
        </w:rPr>
        <w:t>ha</w:t>
      </w:r>
      <w:r>
        <w:rPr>
          <w:rFonts w:ascii="Arial" w:hAnsi="Arial" w:cs="Arial"/>
        </w:rPr>
        <w:t>r</w:t>
      </w:r>
      <w:r w:rsidRPr="001415C5">
        <w:rPr>
          <w:rFonts w:ascii="Arial" w:hAnsi="Arial" w:cs="Arial"/>
        </w:rPr>
        <w:t>assment or discrimination on any grounds</w:t>
      </w:r>
      <w:r>
        <w:rPr>
          <w:rFonts w:ascii="Arial" w:hAnsi="Arial" w:cs="Arial"/>
        </w:rPr>
        <w:t>;</w:t>
      </w:r>
    </w:p>
    <w:p w14:paraId="2EB62387" w14:textId="3DEF7825" w:rsidR="001415C5" w:rsidRDefault="001415C5" w:rsidP="0058779C">
      <w:pPr>
        <w:pStyle w:val="ListParagraph"/>
        <w:numPr>
          <w:ilvl w:val="0"/>
          <w:numId w:val="44"/>
        </w:numPr>
        <w:rPr>
          <w:rFonts w:ascii="Arial" w:hAnsi="Arial" w:cs="Arial"/>
        </w:rPr>
      </w:pPr>
      <w:r>
        <w:rPr>
          <w:rFonts w:ascii="Arial" w:hAnsi="Arial" w:cs="Arial"/>
        </w:rPr>
        <w:t>accepting or offering a bribe;</w:t>
      </w:r>
    </w:p>
    <w:p w14:paraId="26E0F963" w14:textId="5C31BF1B" w:rsidR="001415C5" w:rsidRDefault="001415C5" w:rsidP="0058779C">
      <w:pPr>
        <w:pStyle w:val="ListParagraph"/>
        <w:numPr>
          <w:ilvl w:val="0"/>
          <w:numId w:val="44"/>
        </w:numPr>
        <w:rPr>
          <w:rFonts w:ascii="Arial" w:hAnsi="Arial" w:cs="Arial"/>
        </w:rPr>
      </w:pPr>
      <w:r>
        <w:rPr>
          <w:rFonts w:ascii="Arial" w:hAnsi="Arial" w:cs="Arial"/>
        </w:rPr>
        <w:t>disclosure of confidential information;</w:t>
      </w:r>
    </w:p>
    <w:p w14:paraId="358AE22A" w14:textId="77777777" w:rsidR="001415C5" w:rsidRDefault="001415C5" w:rsidP="00EE7882">
      <w:pPr>
        <w:pStyle w:val="ListParagraph"/>
        <w:numPr>
          <w:ilvl w:val="0"/>
          <w:numId w:val="44"/>
        </w:numPr>
        <w:rPr>
          <w:rFonts w:ascii="Arial" w:hAnsi="Arial" w:cs="Arial"/>
        </w:rPr>
      </w:pPr>
      <w:r w:rsidRPr="001415C5">
        <w:rPr>
          <w:rFonts w:ascii="Arial" w:hAnsi="Arial" w:cs="Arial"/>
        </w:rPr>
        <w:t>serious breach of the health and safety rules</w:t>
      </w:r>
      <w:r>
        <w:rPr>
          <w:rFonts w:ascii="Arial" w:hAnsi="Arial" w:cs="Arial"/>
        </w:rPr>
        <w:t>;</w:t>
      </w:r>
    </w:p>
    <w:p w14:paraId="2C1D6D93" w14:textId="6D6F41B8" w:rsidR="001415C5" w:rsidRDefault="001415C5" w:rsidP="00C85676">
      <w:pPr>
        <w:pStyle w:val="ListParagraph"/>
        <w:numPr>
          <w:ilvl w:val="0"/>
          <w:numId w:val="44"/>
        </w:numPr>
        <w:rPr>
          <w:rFonts w:ascii="Arial" w:hAnsi="Arial" w:cs="Arial"/>
        </w:rPr>
      </w:pPr>
      <w:r w:rsidRPr="001415C5">
        <w:rPr>
          <w:rFonts w:ascii="Arial" w:hAnsi="Arial" w:cs="Arial"/>
        </w:rPr>
        <w:t>leaving the workplace without permission or reasonable excuse</w:t>
      </w:r>
      <w:r>
        <w:rPr>
          <w:rFonts w:ascii="Arial" w:hAnsi="Arial" w:cs="Arial"/>
        </w:rPr>
        <w:t>;</w:t>
      </w:r>
    </w:p>
    <w:p w14:paraId="603921BC" w14:textId="6D7B111B" w:rsidR="001415C5" w:rsidRDefault="001415C5" w:rsidP="00C85676">
      <w:pPr>
        <w:pStyle w:val="ListParagraph"/>
        <w:numPr>
          <w:ilvl w:val="0"/>
          <w:numId w:val="44"/>
        </w:numPr>
        <w:rPr>
          <w:rFonts w:ascii="Arial" w:hAnsi="Arial" w:cs="Arial"/>
        </w:rPr>
      </w:pPr>
      <w:r>
        <w:rPr>
          <w:rFonts w:ascii="Arial" w:hAnsi="Arial" w:cs="Arial"/>
        </w:rPr>
        <w:t>serious disregard of rules and regu</w:t>
      </w:r>
      <w:r w:rsidR="00EB39AA">
        <w:rPr>
          <w:rFonts w:ascii="Arial" w:hAnsi="Arial" w:cs="Arial"/>
        </w:rPr>
        <w:t>l</w:t>
      </w:r>
      <w:r>
        <w:rPr>
          <w:rFonts w:ascii="Arial" w:hAnsi="Arial" w:cs="Arial"/>
        </w:rPr>
        <w:t>ations; or</w:t>
      </w:r>
    </w:p>
    <w:p w14:paraId="742E170A" w14:textId="0ACF1BF3" w:rsidR="001415C5" w:rsidRPr="001415C5" w:rsidRDefault="001415C5" w:rsidP="00C85676">
      <w:pPr>
        <w:pStyle w:val="ListParagraph"/>
        <w:numPr>
          <w:ilvl w:val="0"/>
          <w:numId w:val="44"/>
        </w:numPr>
        <w:rPr>
          <w:rFonts w:ascii="Arial" w:hAnsi="Arial" w:cs="Arial"/>
        </w:rPr>
      </w:pPr>
      <w:r>
        <w:rPr>
          <w:rFonts w:ascii="Arial" w:hAnsi="Arial" w:cs="Arial"/>
        </w:rPr>
        <w:t>bringing Venture Learning into disrepute.</w:t>
      </w:r>
    </w:p>
    <w:p w14:paraId="5F0C4FF1" w14:textId="507D4FD0" w:rsidR="001415C5" w:rsidRDefault="001415C5" w:rsidP="001415C5">
      <w:pPr>
        <w:rPr>
          <w:rFonts w:ascii="Arial" w:hAnsi="Arial" w:cs="Arial"/>
          <w:b/>
        </w:rPr>
      </w:pPr>
      <w:r w:rsidRPr="001415C5">
        <w:rPr>
          <w:rFonts w:ascii="Arial" w:hAnsi="Arial" w:cs="Arial"/>
          <w:b/>
        </w:rPr>
        <w:t>2.6 Procedure for Appeal</w:t>
      </w:r>
    </w:p>
    <w:p w14:paraId="7023F7CB" w14:textId="5248570D" w:rsidR="001415C5" w:rsidRPr="001415C5" w:rsidRDefault="001415C5" w:rsidP="001415C5">
      <w:pPr>
        <w:rPr>
          <w:rFonts w:ascii="Arial" w:hAnsi="Arial" w:cs="Arial"/>
        </w:rPr>
      </w:pPr>
      <w:r>
        <w:rPr>
          <w:rFonts w:ascii="Arial" w:hAnsi="Arial" w:cs="Arial"/>
        </w:rPr>
        <w:t>Any</w:t>
      </w:r>
      <w:r w:rsidRPr="001415C5">
        <w:rPr>
          <w:rFonts w:ascii="Arial" w:hAnsi="Arial" w:cs="Arial"/>
        </w:rPr>
        <w:t xml:space="preserve"> appeal must be made in writing to </w:t>
      </w:r>
      <w:r>
        <w:rPr>
          <w:rFonts w:ascii="Arial" w:hAnsi="Arial" w:cs="Arial"/>
        </w:rPr>
        <w:t xml:space="preserve">the </w:t>
      </w:r>
      <w:r w:rsidR="00ED1F6E">
        <w:rPr>
          <w:rFonts w:ascii="Arial" w:hAnsi="Arial" w:cs="Arial"/>
        </w:rPr>
        <w:t>Chair Of The Proprietary Board</w:t>
      </w:r>
      <w:r>
        <w:rPr>
          <w:rFonts w:ascii="Arial" w:hAnsi="Arial" w:cs="Arial"/>
        </w:rPr>
        <w:t xml:space="preserve"> or </w:t>
      </w:r>
      <w:r w:rsidR="00ED1F6E">
        <w:rPr>
          <w:rFonts w:ascii="Arial" w:hAnsi="Arial" w:cs="Arial"/>
        </w:rPr>
        <w:t>Finance D</w:t>
      </w:r>
      <w:r>
        <w:rPr>
          <w:rFonts w:ascii="Arial" w:hAnsi="Arial" w:cs="Arial"/>
        </w:rPr>
        <w:t>irector</w:t>
      </w:r>
      <w:r w:rsidRPr="001415C5">
        <w:rPr>
          <w:rFonts w:ascii="Arial" w:hAnsi="Arial" w:cs="Arial"/>
        </w:rPr>
        <w:t xml:space="preserve"> within </w:t>
      </w:r>
      <w:r>
        <w:rPr>
          <w:rFonts w:ascii="Arial" w:hAnsi="Arial" w:cs="Arial"/>
        </w:rPr>
        <w:t xml:space="preserve">5 </w:t>
      </w:r>
      <w:r w:rsidRPr="001415C5">
        <w:rPr>
          <w:rFonts w:ascii="Arial" w:hAnsi="Arial" w:cs="Arial"/>
        </w:rPr>
        <w:t>working days of the decision being communicated</w:t>
      </w:r>
      <w:r w:rsidR="008C03AC">
        <w:rPr>
          <w:rFonts w:ascii="Arial" w:hAnsi="Arial" w:cs="Arial"/>
        </w:rPr>
        <w:t>,</w:t>
      </w:r>
      <w:r w:rsidRPr="001415C5">
        <w:rPr>
          <w:rFonts w:ascii="Arial" w:hAnsi="Arial" w:cs="Arial"/>
        </w:rPr>
        <w:t xml:space="preserve"> and </w:t>
      </w:r>
      <w:r w:rsidR="008C03AC">
        <w:rPr>
          <w:rFonts w:ascii="Arial" w:hAnsi="Arial" w:cs="Arial"/>
        </w:rPr>
        <w:t>they</w:t>
      </w:r>
      <w:r w:rsidRPr="001415C5">
        <w:rPr>
          <w:rFonts w:ascii="Arial" w:hAnsi="Arial" w:cs="Arial"/>
        </w:rPr>
        <w:t xml:space="preserve"> should detail </w:t>
      </w:r>
      <w:r w:rsidR="008C03AC">
        <w:rPr>
          <w:rFonts w:ascii="Arial" w:hAnsi="Arial" w:cs="Arial"/>
        </w:rPr>
        <w:t>their</w:t>
      </w:r>
      <w:r w:rsidRPr="001415C5">
        <w:rPr>
          <w:rFonts w:ascii="Arial" w:hAnsi="Arial" w:cs="Arial"/>
        </w:rPr>
        <w:t xml:space="preserve"> reason(s) for appealing against the disciplinary action. </w:t>
      </w:r>
    </w:p>
    <w:p w14:paraId="4BBF2910" w14:textId="7353D016" w:rsidR="001415C5" w:rsidRPr="001415C5" w:rsidRDefault="008C03AC" w:rsidP="001415C5">
      <w:pPr>
        <w:rPr>
          <w:rFonts w:ascii="Arial" w:hAnsi="Arial" w:cs="Arial"/>
        </w:rPr>
      </w:pPr>
      <w:r>
        <w:rPr>
          <w:rFonts w:ascii="Arial" w:hAnsi="Arial" w:cs="Arial"/>
        </w:rPr>
        <w:t>The</w:t>
      </w:r>
      <w:r w:rsidR="001415C5" w:rsidRPr="001415C5">
        <w:rPr>
          <w:rFonts w:ascii="Arial" w:hAnsi="Arial" w:cs="Arial"/>
        </w:rPr>
        <w:t xml:space="preserve"> appeal will be considered by a senior manager</w:t>
      </w:r>
      <w:r>
        <w:rPr>
          <w:rFonts w:ascii="Arial" w:hAnsi="Arial" w:cs="Arial"/>
        </w:rPr>
        <w:t xml:space="preserve"> or director</w:t>
      </w:r>
      <w:r w:rsidR="001415C5" w:rsidRPr="001415C5">
        <w:rPr>
          <w:rFonts w:ascii="Arial" w:hAnsi="Arial" w:cs="Arial"/>
        </w:rPr>
        <w:t xml:space="preserve">, who, when practicable, will not have had any previous involvement in </w:t>
      </w:r>
      <w:r>
        <w:rPr>
          <w:rFonts w:ascii="Arial" w:hAnsi="Arial" w:cs="Arial"/>
        </w:rPr>
        <w:t>the case</w:t>
      </w:r>
      <w:r w:rsidR="001415C5" w:rsidRPr="001415C5">
        <w:rPr>
          <w:rFonts w:ascii="Arial" w:hAnsi="Arial" w:cs="Arial"/>
        </w:rPr>
        <w:t xml:space="preserve">, within 5 working days of receiving </w:t>
      </w:r>
      <w:r>
        <w:rPr>
          <w:rFonts w:ascii="Arial" w:hAnsi="Arial" w:cs="Arial"/>
        </w:rPr>
        <w:t xml:space="preserve">the </w:t>
      </w:r>
      <w:r w:rsidR="001415C5" w:rsidRPr="001415C5">
        <w:rPr>
          <w:rFonts w:ascii="Arial" w:hAnsi="Arial" w:cs="Arial"/>
        </w:rPr>
        <w:t xml:space="preserve">appeal. If it is anticipated that the appeal process will take longer than 5 working days from receipt of </w:t>
      </w:r>
      <w:r>
        <w:rPr>
          <w:rFonts w:ascii="Arial" w:hAnsi="Arial" w:cs="Arial"/>
        </w:rPr>
        <w:t>the</w:t>
      </w:r>
      <w:r w:rsidR="001415C5" w:rsidRPr="001415C5">
        <w:rPr>
          <w:rFonts w:ascii="Arial" w:hAnsi="Arial" w:cs="Arial"/>
        </w:rPr>
        <w:t xml:space="preserve"> appeal </w:t>
      </w:r>
      <w:r>
        <w:rPr>
          <w:rFonts w:ascii="Arial" w:hAnsi="Arial" w:cs="Arial"/>
        </w:rPr>
        <w:t>the employee</w:t>
      </w:r>
      <w:r w:rsidR="001415C5" w:rsidRPr="001415C5">
        <w:rPr>
          <w:rFonts w:ascii="Arial" w:hAnsi="Arial" w:cs="Arial"/>
        </w:rPr>
        <w:t xml:space="preserve"> will be informed of this and of the expected timescale.</w:t>
      </w:r>
    </w:p>
    <w:p w14:paraId="704847CD" w14:textId="1A8729F8" w:rsidR="001415C5" w:rsidRPr="001415C5" w:rsidRDefault="008C03AC" w:rsidP="001415C5">
      <w:pPr>
        <w:rPr>
          <w:rFonts w:ascii="Arial" w:hAnsi="Arial" w:cs="Arial"/>
        </w:rPr>
      </w:pPr>
      <w:r>
        <w:rPr>
          <w:rFonts w:ascii="Arial" w:hAnsi="Arial" w:cs="Arial"/>
        </w:rPr>
        <w:t>Emp</w:t>
      </w:r>
      <w:r w:rsidR="001F590A">
        <w:rPr>
          <w:rFonts w:ascii="Arial" w:hAnsi="Arial" w:cs="Arial"/>
        </w:rPr>
        <w:t>l</w:t>
      </w:r>
      <w:r>
        <w:rPr>
          <w:rFonts w:ascii="Arial" w:hAnsi="Arial" w:cs="Arial"/>
        </w:rPr>
        <w:t>oyees must</w:t>
      </w:r>
      <w:r w:rsidR="001415C5" w:rsidRPr="001415C5">
        <w:rPr>
          <w:rFonts w:ascii="Arial" w:hAnsi="Arial" w:cs="Arial"/>
        </w:rPr>
        <w:t xml:space="preserve"> be notified of </w:t>
      </w:r>
      <w:r>
        <w:rPr>
          <w:rFonts w:ascii="Arial" w:hAnsi="Arial" w:cs="Arial"/>
        </w:rPr>
        <w:t>their</w:t>
      </w:r>
      <w:r w:rsidR="001415C5" w:rsidRPr="001415C5">
        <w:rPr>
          <w:rFonts w:ascii="Arial" w:hAnsi="Arial" w:cs="Arial"/>
        </w:rPr>
        <w:t xml:space="preserve"> statutory right to be accompanied at the appeal meeting by a colleague or a trade union representative. If additional issues or new evidence arise during this meeting, an adjournment may take place to allow for these to be investigated.</w:t>
      </w:r>
    </w:p>
    <w:p w14:paraId="726BBE9E" w14:textId="0754F3C4" w:rsidR="001415C5" w:rsidRPr="001415C5" w:rsidRDefault="001415C5" w:rsidP="001415C5">
      <w:pPr>
        <w:rPr>
          <w:rFonts w:ascii="Arial" w:hAnsi="Arial" w:cs="Arial"/>
        </w:rPr>
      </w:pPr>
      <w:r w:rsidRPr="001415C5">
        <w:rPr>
          <w:rFonts w:ascii="Arial" w:hAnsi="Arial" w:cs="Arial"/>
        </w:rPr>
        <w:t xml:space="preserve">After considering </w:t>
      </w:r>
      <w:r w:rsidR="008C03AC">
        <w:rPr>
          <w:rFonts w:ascii="Arial" w:hAnsi="Arial" w:cs="Arial"/>
        </w:rPr>
        <w:t>the</w:t>
      </w:r>
      <w:r w:rsidRPr="001415C5">
        <w:rPr>
          <w:rFonts w:ascii="Arial" w:hAnsi="Arial" w:cs="Arial"/>
        </w:rPr>
        <w:t xml:space="preserve"> appeal, a decision may be taken to uphold the dismissal or other disciplinary action or to overturn the findings of the disciplinary meeting. </w:t>
      </w:r>
      <w:r w:rsidR="008C03AC">
        <w:rPr>
          <w:rFonts w:ascii="Arial" w:hAnsi="Arial" w:cs="Arial"/>
        </w:rPr>
        <w:t>They</w:t>
      </w:r>
      <w:r w:rsidRPr="001415C5">
        <w:rPr>
          <w:rFonts w:ascii="Arial" w:hAnsi="Arial" w:cs="Arial"/>
        </w:rPr>
        <w:t xml:space="preserve"> will be informed of the outcome of the appeal and the reasons for the decision in writing, as soon as possible. The decision which is reached is final. </w:t>
      </w:r>
    </w:p>
    <w:sectPr w:rsidR="001415C5" w:rsidRPr="001415C5" w:rsidSect="004E03C8">
      <w:footerReference w:type="default" r:id="rId14"/>
      <w:pgSz w:w="11906" w:h="16838"/>
      <w:pgMar w:top="709"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6EE1E" w14:textId="77777777" w:rsidR="005F70BD" w:rsidRDefault="005F70BD" w:rsidP="00D91777">
      <w:pPr>
        <w:spacing w:after="0" w:line="240" w:lineRule="auto"/>
      </w:pPr>
      <w:r>
        <w:separator/>
      </w:r>
    </w:p>
  </w:endnote>
  <w:endnote w:type="continuationSeparator" w:id="0">
    <w:p w14:paraId="563AE7C8" w14:textId="77777777" w:rsidR="005F70BD" w:rsidRDefault="005F70BD" w:rsidP="00D9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49C39" w14:textId="36F22903" w:rsidR="0027336C" w:rsidRDefault="0027336C">
    <w:pPr>
      <w:pStyle w:val="Footer"/>
    </w:pPr>
    <w:r>
      <w:rPr>
        <w:noProof/>
      </w:rPr>
      <w:drawing>
        <wp:anchor distT="0" distB="0" distL="114300" distR="114300" simplePos="0" relativeHeight="251659264" behindDoc="0" locked="0" layoutInCell="1" allowOverlap="1" wp14:anchorId="1AB6E9E1" wp14:editId="367F0EF4">
          <wp:simplePos x="0" y="0"/>
          <wp:positionH relativeFrom="column">
            <wp:posOffset>-613290</wp:posOffset>
          </wp:positionH>
          <wp:positionV relativeFrom="paragraph">
            <wp:posOffset>-418012</wp:posOffset>
          </wp:positionV>
          <wp:extent cx="834805" cy="848269"/>
          <wp:effectExtent l="0" t="0" r="381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834805" cy="848269"/>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581A58">
      <w:rPr>
        <w:b/>
      </w:rPr>
      <w:t>Venture Learning:</w:t>
    </w:r>
    <w:r>
      <w:t xml:space="preserve"> </w:t>
    </w:r>
    <w:r w:rsidR="008A7BC4">
      <w:t>Grievance and Disciplinary</w:t>
    </w:r>
    <w:r>
      <w:t xml:space="preserve"> Policy  </w:t>
    </w:r>
    <w:r>
      <w:tab/>
    </w:r>
    <w:r w:rsidRPr="00D91777">
      <w:t xml:space="preserve">Page </w:t>
    </w:r>
    <w:r w:rsidRPr="00D91777">
      <w:fldChar w:fldCharType="begin"/>
    </w:r>
    <w:r w:rsidRPr="00D91777">
      <w:instrText xml:space="preserve"> PAGE  \* Arabic  \* MERGEFORMAT </w:instrText>
    </w:r>
    <w:r w:rsidRPr="00D91777">
      <w:fldChar w:fldCharType="separate"/>
    </w:r>
    <w:r>
      <w:rPr>
        <w:noProof/>
      </w:rPr>
      <w:t>12</w:t>
    </w:r>
    <w:r w:rsidRPr="00D91777">
      <w:fldChar w:fldCharType="end"/>
    </w:r>
    <w:r w:rsidRPr="00D91777">
      <w:t xml:space="preserve"> of </w:t>
    </w:r>
    <w:r>
      <w:rPr>
        <w:noProof/>
      </w:rPr>
      <w:fldChar w:fldCharType="begin"/>
    </w:r>
    <w:r>
      <w:rPr>
        <w:noProof/>
      </w:rPr>
      <w:instrText xml:space="preserve"> NUMPAGES  \* Arabic  \* MERGEFORMAT </w:instrText>
    </w:r>
    <w:r>
      <w:rPr>
        <w:noProof/>
      </w:rPr>
      <w:fldChar w:fldCharType="separate"/>
    </w:r>
    <w:r>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90027" w14:textId="77777777" w:rsidR="005F70BD" w:rsidRDefault="005F70BD" w:rsidP="00D91777">
      <w:pPr>
        <w:spacing w:after="0" w:line="240" w:lineRule="auto"/>
      </w:pPr>
      <w:r>
        <w:separator/>
      </w:r>
    </w:p>
  </w:footnote>
  <w:footnote w:type="continuationSeparator" w:id="0">
    <w:p w14:paraId="3AF75767" w14:textId="77777777" w:rsidR="005F70BD" w:rsidRDefault="005F70BD" w:rsidP="00D91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501B"/>
    <w:multiLevelType w:val="hybridMultilevel"/>
    <w:tmpl w:val="95D23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74786"/>
    <w:multiLevelType w:val="hybridMultilevel"/>
    <w:tmpl w:val="22BA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20FF4"/>
    <w:multiLevelType w:val="hybridMultilevel"/>
    <w:tmpl w:val="FF10B168"/>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85E19"/>
    <w:multiLevelType w:val="hybridMultilevel"/>
    <w:tmpl w:val="401A9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56464"/>
    <w:multiLevelType w:val="hybridMultilevel"/>
    <w:tmpl w:val="27741778"/>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609C5"/>
    <w:multiLevelType w:val="hybridMultilevel"/>
    <w:tmpl w:val="E3782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C7A21"/>
    <w:multiLevelType w:val="hybridMultilevel"/>
    <w:tmpl w:val="184ED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D202A"/>
    <w:multiLevelType w:val="hybridMultilevel"/>
    <w:tmpl w:val="696C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45D1B"/>
    <w:multiLevelType w:val="hybridMultilevel"/>
    <w:tmpl w:val="42F40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563A1"/>
    <w:multiLevelType w:val="hybridMultilevel"/>
    <w:tmpl w:val="C006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95B08"/>
    <w:multiLevelType w:val="hybridMultilevel"/>
    <w:tmpl w:val="0818D0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CAF1152"/>
    <w:multiLevelType w:val="hybridMultilevel"/>
    <w:tmpl w:val="612E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EA0320"/>
    <w:multiLevelType w:val="hybridMultilevel"/>
    <w:tmpl w:val="378A38F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29780F"/>
    <w:multiLevelType w:val="hybridMultilevel"/>
    <w:tmpl w:val="308E2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3F10CF"/>
    <w:multiLevelType w:val="hybridMultilevel"/>
    <w:tmpl w:val="0FF20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8078D"/>
    <w:multiLevelType w:val="hybridMultilevel"/>
    <w:tmpl w:val="C588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C2A5C"/>
    <w:multiLevelType w:val="hybridMultilevel"/>
    <w:tmpl w:val="8F6A711A"/>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27ACE"/>
    <w:multiLevelType w:val="hybridMultilevel"/>
    <w:tmpl w:val="66EABF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252DDA"/>
    <w:multiLevelType w:val="hybridMultilevel"/>
    <w:tmpl w:val="5B20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50947"/>
    <w:multiLevelType w:val="hybridMultilevel"/>
    <w:tmpl w:val="918C1118"/>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C01E0B"/>
    <w:multiLevelType w:val="hybridMultilevel"/>
    <w:tmpl w:val="8F4841C6"/>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614D0"/>
    <w:multiLevelType w:val="hybridMultilevel"/>
    <w:tmpl w:val="2F7ADFE4"/>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81FA7"/>
    <w:multiLevelType w:val="hybridMultilevel"/>
    <w:tmpl w:val="F81A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FE18A5"/>
    <w:multiLevelType w:val="hybridMultilevel"/>
    <w:tmpl w:val="6492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7B1BB1"/>
    <w:multiLevelType w:val="multilevel"/>
    <w:tmpl w:val="28780598"/>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A06F19"/>
    <w:multiLevelType w:val="hybridMultilevel"/>
    <w:tmpl w:val="D8CA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405E2"/>
    <w:multiLevelType w:val="hybridMultilevel"/>
    <w:tmpl w:val="99A2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B45A80"/>
    <w:multiLevelType w:val="hybridMultilevel"/>
    <w:tmpl w:val="54966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6E3FFB"/>
    <w:multiLevelType w:val="hybridMultilevel"/>
    <w:tmpl w:val="A88EF662"/>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83352F"/>
    <w:multiLevelType w:val="hybridMultilevel"/>
    <w:tmpl w:val="278A24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8A3E7D"/>
    <w:multiLevelType w:val="hybridMultilevel"/>
    <w:tmpl w:val="1A3A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3D5453"/>
    <w:multiLevelType w:val="hybridMultilevel"/>
    <w:tmpl w:val="8FBA3752"/>
    <w:lvl w:ilvl="0" w:tplc="C8CAA7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C21891"/>
    <w:multiLevelType w:val="hybridMultilevel"/>
    <w:tmpl w:val="9AC28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234182"/>
    <w:multiLevelType w:val="hybridMultilevel"/>
    <w:tmpl w:val="C7742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53471A"/>
    <w:multiLevelType w:val="hybridMultilevel"/>
    <w:tmpl w:val="CCC663B4"/>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E62FE4"/>
    <w:multiLevelType w:val="hybridMultilevel"/>
    <w:tmpl w:val="F68E6752"/>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6F2272"/>
    <w:multiLevelType w:val="hybridMultilevel"/>
    <w:tmpl w:val="2AAC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A029C2"/>
    <w:multiLevelType w:val="hybridMultilevel"/>
    <w:tmpl w:val="6822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20221"/>
    <w:multiLevelType w:val="multilevel"/>
    <w:tmpl w:val="A3602C68"/>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5B34A2"/>
    <w:multiLevelType w:val="hybridMultilevel"/>
    <w:tmpl w:val="EFA66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E1FFE"/>
    <w:multiLevelType w:val="hybridMultilevel"/>
    <w:tmpl w:val="05B6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811B99"/>
    <w:multiLevelType w:val="hybridMultilevel"/>
    <w:tmpl w:val="53B4A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FD1A6A"/>
    <w:multiLevelType w:val="hybridMultilevel"/>
    <w:tmpl w:val="0C06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215BB7"/>
    <w:multiLevelType w:val="hybridMultilevel"/>
    <w:tmpl w:val="6C1E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8001727">
    <w:abstractNumId w:val="41"/>
  </w:num>
  <w:num w:numId="2" w16cid:durableId="1209949014">
    <w:abstractNumId w:val="0"/>
  </w:num>
  <w:num w:numId="3" w16cid:durableId="336881983">
    <w:abstractNumId w:val="12"/>
  </w:num>
  <w:num w:numId="4" w16cid:durableId="1297292980">
    <w:abstractNumId w:val="25"/>
  </w:num>
  <w:num w:numId="5" w16cid:durableId="1856381137">
    <w:abstractNumId w:val="10"/>
  </w:num>
  <w:num w:numId="6" w16cid:durableId="2039504463">
    <w:abstractNumId w:val="13"/>
  </w:num>
  <w:num w:numId="7" w16cid:durableId="796290671">
    <w:abstractNumId w:val="29"/>
  </w:num>
  <w:num w:numId="8" w16cid:durableId="122701360">
    <w:abstractNumId w:val="17"/>
  </w:num>
  <w:num w:numId="9" w16cid:durableId="938218596">
    <w:abstractNumId w:val="8"/>
  </w:num>
  <w:num w:numId="10" w16cid:durableId="146870645">
    <w:abstractNumId w:val="33"/>
  </w:num>
  <w:num w:numId="11" w16cid:durableId="886331084">
    <w:abstractNumId w:val="32"/>
  </w:num>
  <w:num w:numId="12" w16cid:durableId="1586257711">
    <w:abstractNumId w:val="19"/>
  </w:num>
  <w:num w:numId="13" w16cid:durableId="1355494726">
    <w:abstractNumId w:val="40"/>
  </w:num>
  <w:num w:numId="14" w16cid:durableId="498542895">
    <w:abstractNumId w:val="30"/>
  </w:num>
  <w:num w:numId="15" w16cid:durableId="1032682987">
    <w:abstractNumId w:val="43"/>
  </w:num>
  <w:num w:numId="16" w16cid:durableId="1910575997">
    <w:abstractNumId w:val="22"/>
  </w:num>
  <w:num w:numId="17" w16cid:durableId="1020164939">
    <w:abstractNumId w:val="14"/>
  </w:num>
  <w:num w:numId="18" w16cid:durableId="1979530136">
    <w:abstractNumId w:val="42"/>
  </w:num>
  <w:num w:numId="19" w16cid:durableId="1889075222">
    <w:abstractNumId w:val="1"/>
  </w:num>
  <w:num w:numId="20" w16cid:durableId="232856635">
    <w:abstractNumId w:val="18"/>
  </w:num>
  <w:num w:numId="21" w16cid:durableId="1791389648">
    <w:abstractNumId w:val="2"/>
  </w:num>
  <w:num w:numId="22" w16cid:durableId="388502622">
    <w:abstractNumId w:val="34"/>
  </w:num>
  <w:num w:numId="23" w16cid:durableId="1636401058">
    <w:abstractNumId w:val="16"/>
  </w:num>
  <w:num w:numId="24" w16cid:durableId="1818765392">
    <w:abstractNumId w:val="35"/>
  </w:num>
  <w:num w:numId="25" w16cid:durableId="1908303767">
    <w:abstractNumId w:val="20"/>
  </w:num>
  <w:num w:numId="26" w16cid:durableId="206383695">
    <w:abstractNumId w:val="4"/>
  </w:num>
  <w:num w:numId="27" w16cid:durableId="683824105">
    <w:abstractNumId w:val="28"/>
  </w:num>
  <w:num w:numId="28" w16cid:durableId="213810354">
    <w:abstractNumId w:val="21"/>
  </w:num>
  <w:num w:numId="29" w16cid:durableId="1083525934">
    <w:abstractNumId w:val="23"/>
  </w:num>
  <w:num w:numId="30" w16cid:durableId="1028408854">
    <w:abstractNumId w:val="6"/>
  </w:num>
  <w:num w:numId="31" w16cid:durableId="168567504">
    <w:abstractNumId w:val="31"/>
  </w:num>
  <w:num w:numId="32" w16cid:durableId="1327976013">
    <w:abstractNumId w:val="11"/>
  </w:num>
  <w:num w:numId="33" w16cid:durableId="1494488034">
    <w:abstractNumId w:val="15"/>
  </w:num>
  <w:num w:numId="34" w16cid:durableId="606154817">
    <w:abstractNumId w:val="37"/>
  </w:num>
  <w:num w:numId="35" w16cid:durableId="514463141">
    <w:abstractNumId w:val="3"/>
  </w:num>
  <w:num w:numId="36" w16cid:durableId="1615943883">
    <w:abstractNumId w:val="27"/>
  </w:num>
  <w:num w:numId="37" w16cid:durableId="833766727">
    <w:abstractNumId w:val="39"/>
  </w:num>
  <w:num w:numId="38" w16cid:durableId="1103841085">
    <w:abstractNumId w:val="38"/>
  </w:num>
  <w:num w:numId="39" w16cid:durableId="1622149076">
    <w:abstractNumId w:val="9"/>
  </w:num>
  <w:num w:numId="40" w16cid:durableId="789058657">
    <w:abstractNumId w:val="5"/>
  </w:num>
  <w:num w:numId="41" w16cid:durableId="64572354">
    <w:abstractNumId w:val="36"/>
  </w:num>
  <w:num w:numId="42" w16cid:durableId="1123113787">
    <w:abstractNumId w:val="24"/>
  </w:num>
  <w:num w:numId="43" w16cid:durableId="940724744">
    <w:abstractNumId w:val="7"/>
  </w:num>
  <w:num w:numId="44" w16cid:durableId="4830113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0E"/>
    <w:rsid w:val="00006895"/>
    <w:rsid w:val="00015AD8"/>
    <w:rsid w:val="000309A5"/>
    <w:rsid w:val="00032586"/>
    <w:rsid w:val="00032B00"/>
    <w:rsid w:val="00034686"/>
    <w:rsid w:val="0003721E"/>
    <w:rsid w:val="000373F3"/>
    <w:rsid w:val="00040D45"/>
    <w:rsid w:val="00041653"/>
    <w:rsid w:val="00041850"/>
    <w:rsid w:val="000464DD"/>
    <w:rsid w:val="00053A5F"/>
    <w:rsid w:val="00061310"/>
    <w:rsid w:val="00072F96"/>
    <w:rsid w:val="000805E7"/>
    <w:rsid w:val="000827BE"/>
    <w:rsid w:val="0008670E"/>
    <w:rsid w:val="00091ED4"/>
    <w:rsid w:val="0009338E"/>
    <w:rsid w:val="0009724F"/>
    <w:rsid w:val="000A2B44"/>
    <w:rsid w:val="000B014F"/>
    <w:rsid w:val="000B17DA"/>
    <w:rsid w:val="000B5ACE"/>
    <w:rsid w:val="000C535E"/>
    <w:rsid w:val="000D1DA3"/>
    <w:rsid w:val="000D778E"/>
    <w:rsid w:val="000F02E8"/>
    <w:rsid w:val="001012B4"/>
    <w:rsid w:val="0010374A"/>
    <w:rsid w:val="001120E3"/>
    <w:rsid w:val="001375DA"/>
    <w:rsid w:val="001409F7"/>
    <w:rsid w:val="00141283"/>
    <w:rsid w:val="001415C5"/>
    <w:rsid w:val="00141620"/>
    <w:rsid w:val="00147379"/>
    <w:rsid w:val="001773DF"/>
    <w:rsid w:val="00184446"/>
    <w:rsid w:val="00192A10"/>
    <w:rsid w:val="0019468A"/>
    <w:rsid w:val="001A6FA5"/>
    <w:rsid w:val="001B11C9"/>
    <w:rsid w:val="001B6F8C"/>
    <w:rsid w:val="001C7AC3"/>
    <w:rsid w:val="001D3469"/>
    <w:rsid w:val="001F0617"/>
    <w:rsid w:val="001F261F"/>
    <w:rsid w:val="001F590A"/>
    <w:rsid w:val="002042A3"/>
    <w:rsid w:val="00214727"/>
    <w:rsid w:val="00217260"/>
    <w:rsid w:val="00222E70"/>
    <w:rsid w:val="002256D6"/>
    <w:rsid w:val="0022752E"/>
    <w:rsid w:val="00231451"/>
    <w:rsid w:val="002341C4"/>
    <w:rsid w:val="002426E2"/>
    <w:rsid w:val="0025410A"/>
    <w:rsid w:val="00260965"/>
    <w:rsid w:val="00272F7E"/>
    <w:rsid w:val="0027336C"/>
    <w:rsid w:val="00274B64"/>
    <w:rsid w:val="00276AE9"/>
    <w:rsid w:val="0028192F"/>
    <w:rsid w:val="00282B85"/>
    <w:rsid w:val="002949AD"/>
    <w:rsid w:val="00297300"/>
    <w:rsid w:val="00297619"/>
    <w:rsid w:val="002A2828"/>
    <w:rsid w:val="002B61F2"/>
    <w:rsid w:val="002D2A4A"/>
    <w:rsid w:val="002E0369"/>
    <w:rsid w:val="002F6DBC"/>
    <w:rsid w:val="00303FD1"/>
    <w:rsid w:val="0030500A"/>
    <w:rsid w:val="0031573A"/>
    <w:rsid w:val="00325ABC"/>
    <w:rsid w:val="00326084"/>
    <w:rsid w:val="00327190"/>
    <w:rsid w:val="003302D5"/>
    <w:rsid w:val="00356D2B"/>
    <w:rsid w:val="003731B2"/>
    <w:rsid w:val="00375AD7"/>
    <w:rsid w:val="00391B70"/>
    <w:rsid w:val="003979D7"/>
    <w:rsid w:val="003A1F1A"/>
    <w:rsid w:val="003A6491"/>
    <w:rsid w:val="003B1645"/>
    <w:rsid w:val="003B68EE"/>
    <w:rsid w:val="003B690C"/>
    <w:rsid w:val="003C0195"/>
    <w:rsid w:val="003C1BF1"/>
    <w:rsid w:val="003D78D8"/>
    <w:rsid w:val="003E2EED"/>
    <w:rsid w:val="003E5073"/>
    <w:rsid w:val="003E71EF"/>
    <w:rsid w:val="003F4B48"/>
    <w:rsid w:val="003F51A3"/>
    <w:rsid w:val="003F6CEB"/>
    <w:rsid w:val="004008BB"/>
    <w:rsid w:val="00406A4C"/>
    <w:rsid w:val="00412784"/>
    <w:rsid w:val="0044244E"/>
    <w:rsid w:val="00442546"/>
    <w:rsid w:val="004501B5"/>
    <w:rsid w:val="0046015B"/>
    <w:rsid w:val="00496D01"/>
    <w:rsid w:val="004A2AE3"/>
    <w:rsid w:val="004A51E9"/>
    <w:rsid w:val="004B54D3"/>
    <w:rsid w:val="004E03C8"/>
    <w:rsid w:val="004E56F7"/>
    <w:rsid w:val="004F05B1"/>
    <w:rsid w:val="004F2DC0"/>
    <w:rsid w:val="00501BCF"/>
    <w:rsid w:val="00502C67"/>
    <w:rsid w:val="00504065"/>
    <w:rsid w:val="00512646"/>
    <w:rsid w:val="005131B4"/>
    <w:rsid w:val="00513BCE"/>
    <w:rsid w:val="0052240F"/>
    <w:rsid w:val="00527D32"/>
    <w:rsid w:val="00535F72"/>
    <w:rsid w:val="00537DC0"/>
    <w:rsid w:val="00542310"/>
    <w:rsid w:val="0054275F"/>
    <w:rsid w:val="005443AA"/>
    <w:rsid w:val="00547BB2"/>
    <w:rsid w:val="0055217D"/>
    <w:rsid w:val="00553ACA"/>
    <w:rsid w:val="00562D5A"/>
    <w:rsid w:val="00565070"/>
    <w:rsid w:val="005674F7"/>
    <w:rsid w:val="005713EF"/>
    <w:rsid w:val="00581A58"/>
    <w:rsid w:val="005975B4"/>
    <w:rsid w:val="005C1229"/>
    <w:rsid w:val="005F19A5"/>
    <w:rsid w:val="005F7021"/>
    <w:rsid w:val="005F70BD"/>
    <w:rsid w:val="006002F2"/>
    <w:rsid w:val="00600B73"/>
    <w:rsid w:val="00600D09"/>
    <w:rsid w:val="00606ADF"/>
    <w:rsid w:val="0061164B"/>
    <w:rsid w:val="00615C3A"/>
    <w:rsid w:val="00621ED7"/>
    <w:rsid w:val="006521C3"/>
    <w:rsid w:val="00652BBE"/>
    <w:rsid w:val="0065367C"/>
    <w:rsid w:val="006706B9"/>
    <w:rsid w:val="006728F9"/>
    <w:rsid w:val="00681F97"/>
    <w:rsid w:val="006853A7"/>
    <w:rsid w:val="006854BA"/>
    <w:rsid w:val="006A3159"/>
    <w:rsid w:val="006C178C"/>
    <w:rsid w:val="006C2CBE"/>
    <w:rsid w:val="006C4738"/>
    <w:rsid w:val="006C622B"/>
    <w:rsid w:val="006E40DA"/>
    <w:rsid w:val="007131C5"/>
    <w:rsid w:val="007147BC"/>
    <w:rsid w:val="00714A14"/>
    <w:rsid w:val="00721011"/>
    <w:rsid w:val="00736067"/>
    <w:rsid w:val="00741760"/>
    <w:rsid w:val="00756980"/>
    <w:rsid w:val="00776EA4"/>
    <w:rsid w:val="00781C0A"/>
    <w:rsid w:val="00782370"/>
    <w:rsid w:val="007927BB"/>
    <w:rsid w:val="007A089C"/>
    <w:rsid w:val="007A7A40"/>
    <w:rsid w:val="007B0A1A"/>
    <w:rsid w:val="007C080C"/>
    <w:rsid w:val="007E48CA"/>
    <w:rsid w:val="007E7C39"/>
    <w:rsid w:val="007F1F3A"/>
    <w:rsid w:val="007F5DD7"/>
    <w:rsid w:val="0080116E"/>
    <w:rsid w:val="008023F9"/>
    <w:rsid w:val="00806B7A"/>
    <w:rsid w:val="0083639A"/>
    <w:rsid w:val="00841E9A"/>
    <w:rsid w:val="008568A4"/>
    <w:rsid w:val="00860BB2"/>
    <w:rsid w:val="00871544"/>
    <w:rsid w:val="0087289F"/>
    <w:rsid w:val="00892D49"/>
    <w:rsid w:val="00895B1E"/>
    <w:rsid w:val="008A106E"/>
    <w:rsid w:val="008A24DB"/>
    <w:rsid w:val="008A7BC4"/>
    <w:rsid w:val="008B4291"/>
    <w:rsid w:val="008C03AC"/>
    <w:rsid w:val="008E10DD"/>
    <w:rsid w:val="008E3738"/>
    <w:rsid w:val="008F7C57"/>
    <w:rsid w:val="00910B57"/>
    <w:rsid w:val="00911C1E"/>
    <w:rsid w:val="009138F6"/>
    <w:rsid w:val="00920BCC"/>
    <w:rsid w:val="00921166"/>
    <w:rsid w:val="00930FAE"/>
    <w:rsid w:val="00931EE3"/>
    <w:rsid w:val="00931FED"/>
    <w:rsid w:val="00933DE6"/>
    <w:rsid w:val="00935CA3"/>
    <w:rsid w:val="00944F82"/>
    <w:rsid w:val="00951440"/>
    <w:rsid w:val="00951962"/>
    <w:rsid w:val="0096671E"/>
    <w:rsid w:val="00967D84"/>
    <w:rsid w:val="009715BE"/>
    <w:rsid w:val="00986FB2"/>
    <w:rsid w:val="00994487"/>
    <w:rsid w:val="009D22C3"/>
    <w:rsid w:val="009D550A"/>
    <w:rsid w:val="009E0D4B"/>
    <w:rsid w:val="009E0E7B"/>
    <w:rsid w:val="009E64B7"/>
    <w:rsid w:val="00A068AC"/>
    <w:rsid w:val="00A10349"/>
    <w:rsid w:val="00A11B1E"/>
    <w:rsid w:val="00A1471B"/>
    <w:rsid w:val="00A30877"/>
    <w:rsid w:val="00A37686"/>
    <w:rsid w:val="00A455A9"/>
    <w:rsid w:val="00A55A5D"/>
    <w:rsid w:val="00A71EC6"/>
    <w:rsid w:val="00A73EA1"/>
    <w:rsid w:val="00A929F8"/>
    <w:rsid w:val="00A97FF7"/>
    <w:rsid w:val="00AB13BD"/>
    <w:rsid w:val="00AB47E7"/>
    <w:rsid w:val="00AB7F38"/>
    <w:rsid w:val="00AC3E2B"/>
    <w:rsid w:val="00AC524D"/>
    <w:rsid w:val="00AF26FD"/>
    <w:rsid w:val="00AF3A0E"/>
    <w:rsid w:val="00B074DD"/>
    <w:rsid w:val="00B10845"/>
    <w:rsid w:val="00B21C67"/>
    <w:rsid w:val="00B252C7"/>
    <w:rsid w:val="00B2532F"/>
    <w:rsid w:val="00B3394C"/>
    <w:rsid w:val="00B34998"/>
    <w:rsid w:val="00B40D13"/>
    <w:rsid w:val="00B44FDE"/>
    <w:rsid w:val="00B46309"/>
    <w:rsid w:val="00B4680C"/>
    <w:rsid w:val="00B529E5"/>
    <w:rsid w:val="00B67EEF"/>
    <w:rsid w:val="00B7096C"/>
    <w:rsid w:val="00B70D39"/>
    <w:rsid w:val="00B8294C"/>
    <w:rsid w:val="00B83D7D"/>
    <w:rsid w:val="00B85269"/>
    <w:rsid w:val="00B86F04"/>
    <w:rsid w:val="00B872F1"/>
    <w:rsid w:val="00B9085F"/>
    <w:rsid w:val="00B93964"/>
    <w:rsid w:val="00BB01C0"/>
    <w:rsid w:val="00BB1A13"/>
    <w:rsid w:val="00BB7B20"/>
    <w:rsid w:val="00BC0E9B"/>
    <w:rsid w:val="00BD6673"/>
    <w:rsid w:val="00BE2072"/>
    <w:rsid w:val="00BE37B4"/>
    <w:rsid w:val="00BE5574"/>
    <w:rsid w:val="00BE60F9"/>
    <w:rsid w:val="00C21C8D"/>
    <w:rsid w:val="00C22A4C"/>
    <w:rsid w:val="00C3734F"/>
    <w:rsid w:val="00C44593"/>
    <w:rsid w:val="00C51573"/>
    <w:rsid w:val="00C5501C"/>
    <w:rsid w:val="00C552E6"/>
    <w:rsid w:val="00C56A5B"/>
    <w:rsid w:val="00C671EE"/>
    <w:rsid w:val="00C67D08"/>
    <w:rsid w:val="00C762D8"/>
    <w:rsid w:val="00CA1E62"/>
    <w:rsid w:val="00CB7A88"/>
    <w:rsid w:val="00CC5736"/>
    <w:rsid w:val="00CC5CEF"/>
    <w:rsid w:val="00CD191D"/>
    <w:rsid w:val="00CD54DE"/>
    <w:rsid w:val="00CE52F9"/>
    <w:rsid w:val="00CF078A"/>
    <w:rsid w:val="00CF40C6"/>
    <w:rsid w:val="00D057FA"/>
    <w:rsid w:val="00D0678C"/>
    <w:rsid w:val="00D154F0"/>
    <w:rsid w:val="00D17A97"/>
    <w:rsid w:val="00D24229"/>
    <w:rsid w:val="00D2720E"/>
    <w:rsid w:val="00D3003A"/>
    <w:rsid w:val="00D30D63"/>
    <w:rsid w:val="00D32EDB"/>
    <w:rsid w:val="00D3356F"/>
    <w:rsid w:val="00D35E39"/>
    <w:rsid w:val="00D53011"/>
    <w:rsid w:val="00D55BE0"/>
    <w:rsid w:val="00D774A0"/>
    <w:rsid w:val="00D851DA"/>
    <w:rsid w:val="00D91777"/>
    <w:rsid w:val="00D93CC6"/>
    <w:rsid w:val="00DC07DF"/>
    <w:rsid w:val="00DD1FB9"/>
    <w:rsid w:val="00DE658E"/>
    <w:rsid w:val="00DE7C0E"/>
    <w:rsid w:val="00DF2C4D"/>
    <w:rsid w:val="00DF4630"/>
    <w:rsid w:val="00DF55CD"/>
    <w:rsid w:val="00E0717B"/>
    <w:rsid w:val="00E221D8"/>
    <w:rsid w:val="00E2719E"/>
    <w:rsid w:val="00E317EF"/>
    <w:rsid w:val="00E37282"/>
    <w:rsid w:val="00E46AA3"/>
    <w:rsid w:val="00E46EEB"/>
    <w:rsid w:val="00E50C73"/>
    <w:rsid w:val="00E803CF"/>
    <w:rsid w:val="00E811F1"/>
    <w:rsid w:val="00E8295D"/>
    <w:rsid w:val="00E906B0"/>
    <w:rsid w:val="00E91144"/>
    <w:rsid w:val="00E91C2E"/>
    <w:rsid w:val="00EA051D"/>
    <w:rsid w:val="00EB0477"/>
    <w:rsid w:val="00EB2DDC"/>
    <w:rsid w:val="00EB39AA"/>
    <w:rsid w:val="00EB45A7"/>
    <w:rsid w:val="00EB5859"/>
    <w:rsid w:val="00EC0E16"/>
    <w:rsid w:val="00ED1F6E"/>
    <w:rsid w:val="00EF0817"/>
    <w:rsid w:val="00EF2716"/>
    <w:rsid w:val="00EF4222"/>
    <w:rsid w:val="00F0398F"/>
    <w:rsid w:val="00F072A6"/>
    <w:rsid w:val="00F11564"/>
    <w:rsid w:val="00F1237E"/>
    <w:rsid w:val="00F20878"/>
    <w:rsid w:val="00F222C8"/>
    <w:rsid w:val="00F27011"/>
    <w:rsid w:val="00F27F4D"/>
    <w:rsid w:val="00F3283F"/>
    <w:rsid w:val="00F37EC6"/>
    <w:rsid w:val="00F46B25"/>
    <w:rsid w:val="00F51A50"/>
    <w:rsid w:val="00F7172E"/>
    <w:rsid w:val="00F8416D"/>
    <w:rsid w:val="00F91CB6"/>
    <w:rsid w:val="00FA10C1"/>
    <w:rsid w:val="00FA5628"/>
    <w:rsid w:val="00FB6D44"/>
    <w:rsid w:val="00FC17E9"/>
    <w:rsid w:val="00FD0ED2"/>
    <w:rsid w:val="00FD3C1C"/>
    <w:rsid w:val="00FD5CF4"/>
    <w:rsid w:val="00FE6915"/>
    <w:rsid w:val="00FF39C5"/>
    <w:rsid w:val="0F9A6E3E"/>
    <w:rsid w:val="421A8161"/>
    <w:rsid w:val="7006F6F1"/>
    <w:rsid w:val="78D45F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6FE7B"/>
  <w15:docId w15:val="{787B87BF-4B51-4B79-9F70-AE659A9C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1E"/>
  </w:style>
  <w:style w:type="paragraph" w:styleId="Heading1">
    <w:name w:val="heading 1"/>
    <w:basedOn w:val="Normal"/>
    <w:next w:val="Normal"/>
    <w:link w:val="Heading1Char"/>
    <w:uiPriority w:val="9"/>
    <w:qFormat/>
    <w:rsid w:val="0096671E"/>
    <w:pPr>
      <w:keepNext/>
      <w:keepLines/>
      <w:spacing w:before="480" w:after="0"/>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860BB2"/>
    <w:pPr>
      <w:keepNext/>
      <w:keepLines/>
      <w:spacing w:before="20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semiHidden/>
    <w:unhideWhenUsed/>
    <w:qFormat/>
    <w:rsid w:val="001120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C0E"/>
    <w:rPr>
      <w:rFonts w:ascii="Tahoma" w:hAnsi="Tahoma" w:cs="Tahoma"/>
      <w:sz w:val="16"/>
      <w:szCs w:val="16"/>
    </w:rPr>
  </w:style>
  <w:style w:type="table" w:styleId="TableGrid">
    <w:name w:val="Table Grid"/>
    <w:basedOn w:val="TableNormal"/>
    <w:uiPriority w:val="59"/>
    <w:rsid w:val="00DE7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7C0E"/>
    <w:pPr>
      <w:ind w:left="720"/>
      <w:contextualSpacing/>
    </w:pPr>
  </w:style>
  <w:style w:type="character" w:customStyle="1" w:styleId="Heading1Char">
    <w:name w:val="Heading 1 Char"/>
    <w:basedOn w:val="DefaultParagraphFont"/>
    <w:link w:val="Heading1"/>
    <w:uiPriority w:val="9"/>
    <w:rsid w:val="0096671E"/>
    <w:rPr>
      <w:rFonts w:ascii="Arial" w:eastAsiaTheme="majorEastAsia" w:hAnsi="Arial" w:cstheme="majorBidi"/>
      <w:b/>
      <w:bCs/>
      <w:szCs w:val="28"/>
    </w:rPr>
  </w:style>
  <w:style w:type="paragraph" w:styleId="TOC1">
    <w:name w:val="toc 1"/>
    <w:basedOn w:val="Normal"/>
    <w:next w:val="Normal"/>
    <w:autoRedefine/>
    <w:uiPriority w:val="39"/>
    <w:unhideWhenUsed/>
    <w:qFormat/>
    <w:rsid w:val="00986FB2"/>
    <w:pPr>
      <w:spacing w:before="360" w:after="0"/>
    </w:pPr>
    <w:rPr>
      <w:rFonts w:asciiTheme="majorHAnsi" w:hAnsiTheme="majorHAnsi"/>
      <w:b/>
      <w:bCs/>
      <w:caps/>
      <w:sz w:val="24"/>
      <w:szCs w:val="24"/>
    </w:rPr>
  </w:style>
  <w:style w:type="character" w:styleId="Hyperlink">
    <w:name w:val="Hyperlink"/>
    <w:basedOn w:val="DefaultParagraphFont"/>
    <w:uiPriority w:val="99"/>
    <w:unhideWhenUsed/>
    <w:rsid w:val="00986FB2"/>
    <w:rPr>
      <w:color w:val="0000FF" w:themeColor="hyperlink"/>
      <w:u w:val="single"/>
    </w:rPr>
  </w:style>
  <w:style w:type="paragraph" w:styleId="Header">
    <w:name w:val="header"/>
    <w:basedOn w:val="Normal"/>
    <w:link w:val="HeaderChar"/>
    <w:uiPriority w:val="99"/>
    <w:unhideWhenUsed/>
    <w:rsid w:val="00D91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777"/>
  </w:style>
  <w:style w:type="paragraph" w:styleId="Footer">
    <w:name w:val="footer"/>
    <w:basedOn w:val="Normal"/>
    <w:link w:val="FooterChar"/>
    <w:uiPriority w:val="99"/>
    <w:unhideWhenUsed/>
    <w:rsid w:val="00D91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777"/>
  </w:style>
  <w:style w:type="paragraph" w:styleId="Title">
    <w:name w:val="Title"/>
    <w:basedOn w:val="Normal"/>
    <w:next w:val="Normal"/>
    <w:link w:val="TitleChar"/>
    <w:uiPriority w:val="10"/>
    <w:qFormat/>
    <w:rsid w:val="009E0E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0E7B"/>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96671E"/>
    <w:pPr>
      <w:spacing w:before="240" w:after="0"/>
    </w:pPr>
    <w:rPr>
      <w:b/>
      <w:bCs/>
      <w:sz w:val="20"/>
      <w:szCs w:val="20"/>
    </w:rPr>
  </w:style>
  <w:style w:type="paragraph" w:styleId="TOC3">
    <w:name w:val="toc 3"/>
    <w:basedOn w:val="Normal"/>
    <w:next w:val="Normal"/>
    <w:autoRedefine/>
    <w:uiPriority w:val="39"/>
    <w:unhideWhenUsed/>
    <w:qFormat/>
    <w:rsid w:val="0096671E"/>
    <w:pPr>
      <w:spacing w:after="0"/>
      <w:ind w:left="220"/>
    </w:pPr>
    <w:rPr>
      <w:sz w:val="20"/>
      <w:szCs w:val="20"/>
    </w:rPr>
  </w:style>
  <w:style w:type="paragraph" w:styleId="TOC4">
    <w:name w:val="toc 4"/>
    <w:basedOn w:val="Normal"/>
    <w:next w:val="Normal"/>
    <w:autoRedefine/>
    <w:uiPriority w:val="39"/>
    <w:unhideWhenUsed/>
    <w:rsid w:val="0096671E"/>
    <w:pPr>
      <w:spacing w:after="0"/>
      <w:ind w:left="440"/>
    </w:pPr>
    <w:rPr>
      <w:sz w:val="20"/>
      <w:szCs w:val="20"/>
    </w:rPr>
  </w:style>
  <w:style w:type="paragraph" w:styleId="TOC5">
    <w:name w:val="toc 5"/>
    <w:basedOn w:val="Normal"/>
    <w:next w:val="Normal"/>
    <w:autoRedefine/>
    <w:uiPriority w:val="39"/>
    <w:unhideWhenUsed/>
    <w:rsid w:val="0096671E"/>
    <w:pPr>
      <w:spacing w:after="0"/>
      <w:ind w:left="660"/>
    </w:pPr>
    <w:rPr>
      <w:sz w:val="20"/>
      <w:szCs w:val="20"/>
    </w:rPr>
  </w:style>
  <w:style w:type="paragraph" w:styleId="TOC6">
    <w:name w:val="toc 6"/>
    <w:basedOn w:val="Normal"/>
    <w:next w:val="Normal"/>
    <w:autoRedefine/>
    <w:uiPriority w:val="39"/>
    <w:unhideWhenUsed/>
    <w:rsid w:val="0096671E"/>
    <w:pPr>
      <w:spacing w:after="0"/>
      <w:ind w:left="880"/>
    </w:pPr>
    <w:rPr>
      <w:sz w:val="20"/>
      <w:szCs w:val="20"/>
    </w:rPr>
  </w:style>
  <w:style w:type="paragraph" w:styleId="TOC7">
    <w:name w:val="toc 7"/>
    <w:basedOn w:val="Normal"/>
    <w:next w:val="Normal"/>
    <w:autoRedefine/>
    <w:uiPriority w:val="39"/>
    <w:unhideWhenUsed/>
    <w:rsid w:val="0096671E"/>
    <w:pPr>
      <w:spacing w:after="0"/>
      <w:ind w:left="1100"/>
    </w:pPr>
    <w:rPr>
      <w:sz w:val="20"/>
      <w:szCs w:val="20"/>
    </w:rPr>
  </w:style>
  <w:style w:type="paragraph" w:styleId="TOC8">
    <w:name w:val="toc 8"/>
    <w:basedOn w:val="Normal"/>
    <w:next w:val="Normal"/>
    <w:autoRedefine/>
    <w:uiPriority w:val="39"/>
    <w:unhideWhenUsed/>
    <w:rsid w:val="0096671E"/>
    <w:pPr>
      <w:spacing w:after="0"/>
      <w:ind w:left="1320"/>
    </w:pPr>
    <w:rPr>
      <w:sz w:val="20"/>
      <w:szCs w:val="20"/>
    </w:rPr>
  </w:style>
  <w:style w:type="paragraph" w:styleId="TOC9">
    <w:name w:val="toc 9"/>
    <w:basedOn w:val="Normal"/>
    <w:next w:val="Normal"/>
    <w:autoRedefine/>
    <w:uiPriority w:val="39"/>
    <w:unhideWhenUsed/>
    <w:rsid w:val="0096671E"/>
    <w:pPr>
      <w:spacing w:after="0"/>
      <w:ind w:left="1540"/>
    </w:pPr>
    <w:rPr>
      <w:sz w:val="20"/>
      <w:szCs w:val="20"/>
    </w:rPr>
  </w:style>
  <w:style w:type="paragraph" w:styleId="TOCHeading">
    <w:name w:val="TOC Heading"/>
    <w:basedOn w:val="Heading1"/>
    <w:next w:val="Normal"/>
    <w:uiPriority w:val="39"/>
    <w:semiHidden/>
    <w:unhideWhenUsed/>
    <w:qFormat/>
    <w:rsid w:val="00F46B25"/>
    <w:pPr>
      <w:outlineLvl w:val="9"/>
    </w:pPr>
    <w:rPr>
      <w:rFonts w:asciiTheme="majorHAnsi" w:hAnsiTheme="majorHAnsi"/>
      <w:color w:val="365F91" w:themeColor="accent1" w:themeShade="BF"/>
      <w:sz w:val="28"/>
      <w:lang w:val="en-US" w:eastAsia="ja-JP"/>
    </w:rPr>
  </w:style>
  <w:style w:type="paragraph" w:customStyle="1" w:styleId="Default">
    <w:name w:val="Default"/>
    <w:rsid w:val="005443A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68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60BB2"/>
    <w:rPr>
      <w:rFonts w:ascii="Arial" w:eastAsiaTheme="majorEastAsia" w:hAnsi="Arial" w:cstheme="majorBidi"/>
      <w:b/>
      <w:bCs/>
      <w:szCs w:val="26"/>
    </w:rPr>
  </w:style>
  <w:style w:type="character" w:customStyle="1" w:styleId="Heading3Char">
    <w:name w:val="Heading 3 Char"/>
    <w:basedOn w:val="DefaultParagraphFont"/>
    <w:link w:val="Heading3"/>
    <w:uiPriority w:val="9"/>
    <w:semiHidden/>
    <w:rsid w:val="001120E3"/>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D3C1C"/>
    <w:rPr>
      <w:sz w:val="16"/>
      <w:szCs w:val="16"/>
    </w:rPr>
  </w:style>
  <w:style w:type="paragraph" w:styleId="CommentText">
    <w:name w:val="annotation text"/>
    <w:basedOn w:val="Normal"/>
    <w:link w:val="CommentTextChar"/>
    <w:uiPriority w:val="99"/>
    <w:semiHidden/>
    <w:unhideWhenUsed/>
    <w:rsid w:val="00FD3C1C"/>
    <w:pPr>
      <w:spacing w:line="240" w:lineRule="auto"/>
    </w:pPr>
    <w:rPr>
      <w:sz w:val="20"/>
      <w:szCs w:val="20"/>
    </w:rPr>
  </w:style>
  <w:style w:type="character" w:customStyle="1" w:styleId="CommentTextChar">
    <w:name w:val="Comment Text Char"/>
    <w:basedOn w:val="DefaultParagraphFont"/>
    <w:link w:val="CommentText"/>
    <w:uiPriority w:val="99"/>
    <w:semiHidden/>
    <w:rsid w:val="00FD3C1C"/>
    <w:rPr>
      <w:sz w:val="20"/>
      <w:szCs w:val="20"/>
    </w:rPr>
  </w:style>
  <w:style w:type="paragraph" w:styleId="CommentSubject">
    <w:name w:val="annotation subject"/>
    <w:basedOn w:val="CommentText"/>
    <w:next w:val="CommentText"/>
    <w:link w:val="CommentSubjectChar"/>
    <w:uiPriority w:val="99"/>
    <w:semiHidden/>
    <w:unhideWhenUsed/>
    <w:rsid w:val="00FD3C1C"/>
    <w:rPr>
      <w:b/>
      <w:bCs/>
    </w:rPr>
  </w:style>
  <w:style w:type="character" w:customStyle="1" w:styleId="CommentSubjectChar">
    <w:name w:val="Comment Subject Char"/>
    <w:basedOn w:val="CommentTextChar"/>
    <w:link w:val="CommentSubject"/>
    <w:uiPriority w:val="99"/>
    <w:semiHidden/>
    <w:rsid w:val="00FD3C1C"/>
    <w:rPr>
      <w:b/>
      <w:bCs/>
      <w:sz w:val="20"/>
      <w:szCs w:val="20"/>
    </w:rPr>
  </w:style>
  <w:style w:type="paragraph" w:customStyle="1" w:styleId="p1">
    <w:name w:val="p1"/>
    <w:basedOn w:val="Normal"/>
    <w:rsid w:val="002A2828"/>
    <w:pPr>
      <w:spacing w:after="0" w:line="240" w:lineRule="auto"/>
    </w:pPr>
    <w:rPr>
      <w:rFonts w:ascii="Helvetica" w:eastAsiaTheme="minorEastAsia" w:hAnsi="Helvetica" w:cs="Times New Roman"/>
      <w:sz w:val="18"/>
      <w:szCs w:val="18"/>
      <w:lang w:eastAsia="en-GB"/>
    </w:rPr>
  </w:style>
  <w:style w:type="character" w:customStyle="1" w:styleId="s1">
    <w:name w:val="s1"/>
    <w:basedOn w:val="DefaultParagraphFont"/>
    <w:rsid w:val="002A2828"/>
    <w:rPr>
      <w:rFonts w:ascii="Helvetica" w:hAnsi="Helvetica" w:hint="default"/>
      <w:b w:val="0"/>
      <w:bCs w:val="0"/>
      <w:i w:val="0"/>
      <w:iCs w:val="0"/>
      <w:sz w:val="24"/>
      <w:szCs w:val="24"/>
    </w:rPr>
  </w:style>
  <w:style w:type="paragraph" w:styleId="EndnoteText">
    <w:name w:val="endnote text"/>
    <w:basedOn w:val="Normal"/>
    <w:link w:val="EndnoteTextChar"/>
    <w:uiPriority w:val="99"/>
    <w:semiHidden/>
    <w:unhideWhenUsed/>
    <w:rsid w:val="00A455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55A9"/>
    <w:rPr>
      <w:sz w:val="20"/>
      <w:szCs w:val="20"/>
    </w:rPr>
  </w:style>
  <w:style w:type="character" w:styleId="EndnoteReference">
    <w:name w:val="endnote reference"/>
    <w:basedOn w:val="DefaultParagraphFont"/>
    <w:uiPriority w:val="99"/>
    <w:semiHidden/>
    <w:unhideWhenUsed/>
    <w:rsid w:val="00A455A9"/>
    <w:rPr>
      <w:vertAlign w:val="superscript"/>
    </w:rPr>
  </w:style>
  <w:style w:type="paragraph" w:styleId="NoSpacing">
    <w:name w:val="No Spacing"/>
    <w:uiPriority w:val="1"/>
    <w:qFormat/>
    <w:rsid w:val="00860BB2"/>
    <w:pPr>
      <w:spacing w:after="0" w:line="240" w:lineRule="auto"/>
    </w:pPr>
  </w:style>
  <w:style w:type="character" w:styleId="UnresolvedMention">
    <w:name w:val="Unresolved Mention"/>
    <w:basedOn w:val="DefaultParagraphFont"/>
    <w:uiPriority w:val="99"/>
    <w:semiHidden/>
    <w:unhideWhenUsed/>
    <w:rsid w:val="008C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38617">
      <w:bodyDiv w:val="1"/>
      <w:marLeft w:val="0"/>
      <w:marRight w:val="0"/>
      <w:marTop w:val="0"/>
      <w:marBottom w:val="0"/>
      <w:divBdr>
        <w:top w:val="none" w:sz="0" w:space="0" w:color="auto"/>
        <w:left w:val="none" w:sz="0" w:space="0" w:color="auto"/>
        <w:bottom w:val="none" w:sz="0" w:space="0" w:color="auto"/>
        <w:right w:val="none" w:sz="0" w:space="0" w:color="auto"/>
      </w:divBdr>
    </w:div>
    <w:div w:id="408161087">
      <w:bodyDiv w:val="1"/>
      <w:marLeft w:val="0"/>
      <w:marRight w:val="0"/>
      <w:marTop w:val="0"/>
      <w:marBottom w:val="0"/>
      <w:divBdr>
        <w:top w:val="none" w:sz="0" w:space="0" w:color="auto"/>
        <w:left w:val="none" w:sz="0" w:space="0" w:color="auto"/>
        <w:bottom w:val="none" w:sz="0" w:space="0" w:color="auto"/>
        <w:right w:val="none" w:sz="0" w:space="0" w:color="auto"/>
      </w:divBdr>
    </w:div>
    <w:div w:id="415788115">
      <w:bodyDiv w:val="1"/>
      <w:marLeft w:val="0"/>
      <w:marRight w:val="0"/>
      <w:marTop w:val="0"/>
      <w:marBottom w:val="0"/>
      <w:divBdr>
        <w:top w:val="none" w:sz="0" w:space="0" w:color="auto"/>
        <w:left w:val="none" w:sz="0" w:space="0" w:color="auto"/>
        <w:bottom w:val="none" w:sz="0" w:space="0" w:color="auto"/>
        <w:right w:val="none" w:sz="0" w:space="0" w:color="auto"/>
      </w:divBdr>
    </w:div>
    <w:div w:id="471679793">
      <w:bodyDiv w:val="1"/>
      <w:marLeft w:val="0"/>
      <w:marRight w:val="0"/>
      <w:marTop w:val="0"/>
      <w:marBottom w:val="0"/>
      <w:divBdr>
        <w:top w:val="none" w:sz="0" w:space="0" w:color="auto"/>
        <w:left w:val="none" w:sz="0" w:space="0" w:color="auto"/>
        <w:bottom w:val="none" w:sz="0" w:space="0" w:color="auto"/>
        <w:right w:val="none" w:sz="0" w:space="0" w:color="auto"/>
      </w:divBdr>
      <w:divsChild>
        <w:div w:id="1800955622">
          <w:marLeft w:val="0"/>
          <w:marRight w:val="0"/>
          <w:marTop w:val="0"/>
          <w:marBottom w:val="0"/>
          <w:divBdr>
            <w:top w:val="none" w:sz="0" w:space="0" w:color="auto"/>
            <w:left w:val="none" w:sz="0" w:space="0" w:color="auto"/>
            <w:bottom w:val="none" w:sz="0" w:space="0" w:color="auto"/>
            <w:right w:val="none" w:sz="0" w:space="0" w:color="auto"/>
          </w:divBdr>
          <w:divsChild>
            <w:div w:id="23218601">
              <w:marLeft w:val="0"/>
              <w:marRight w:val="0"/>
              <w:marTop w:val="0"/>
              <w:marBottom w:val="0"/>
              <w:divBdr>
                <w:top w:val="none" w:sz="0" w:space="0" w:color="auto"/>
                <w:left w:val="none" w:sz="0" w:space="0" w:color="auto"/>
                <w:bottom w:val="none" w:sz="0" w:space="0" w:color="auto"/>
                <w:right w:val="none" w:sz="0" w:space="0" w:color="auto"/>
              </w:divBdr>
              <w:divsChild>
                <w:div w:id="10069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99007">
      <w:bodyDiv w:val="1"/>
      <w:marLeft w:val="0"/>
      <w:marRight w:val="0"/>
      <w:marTop w:val="0"/>
      <w:marBottom w:val="0"/>
      <w:divBdr>
        <w:top w:val="none" w:sz="0" w:space="0" w:color="auto"/>
        <w:left w:val="none" w:sz="0" w:space="0" w:color="auto"/>
        <w:bottom w:val="none" w:sz="0" w:space="0" w:color="auto"/>
        <w:right w:val="none" w:sz="0" w:space="0" w:color="auto"/>
      </w:divBdr>
    </w:div>
    <w:div w:id="944461525">
      <w:bodyDiv w:val="1"/>
      <w:marLeft w:val="0"/>
      <w:marRight w:val="0"/>
      <w:marTop w:val="0"/>
      <w:marBottom w:val="0"/>
      <w:divBdr>
        <w:top w:val="none" w:sz="0" w:space="0" w:color="auto"/>
        <w:left w:val="none" w:sz="0" w:space="0" w:color="auto"/>
        <w:bottom w:val="none" w:sz="0" w:space="0" w:color="auto"/>
        <w:right w:val="none" w:sz="0" w:space="0" w:color="auto"/>
      </w:divBdr>
      <w:divsChild>
        <w:div w:id="1210334991">
          <w:marLeft w:val="0"/>
          <w:marRight w:val="0"/>
          <w:marTop w:val="0"/>
          <w:marBottom w:val="0"/>
          <w:divBdr>
            <w:top w:val="none" w:sz="0" w:space="0" w:color="auto"/>
            <w:left w:val="none" w:sz="0" w:space="0" w:color="auto"/>
            <w:bottom w:val="none" w:sz="0" w:space="0" w:color="auto"/>
            <w:right w:val="none" w:sz="0" w:space="0" w:color="auto"/>
          </w:divBdr>
          <w:divsChild>
            <w:div w:id="532571682">
              <w:marLeft w:val="0"/>
              <w:marRight w:val="0"/>
              <w:marTop w:val="0"/>
              <w:marBottom w:val="0"/>
              <w:divBdr>
                <w:top w:val="none" w:sz="0" w:space="0" w:color="auto"/>
                <w:left w:val="none" w:sz="0" w:space="0" w:color="auto"/>
                <w:bottom w:val="none" w:sz="0" w:space="0" w:color="auto"/>
                <w:right w:val="none" w:sz="0" w:space="0" w:color="auto"/>
              </w:divBdr>
              <w:divsChild>
                <w:div w:id="10514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23247">
      <w:bodyDiv w:val="1"/>
      <w:marLeft w:val="0"/>
      <w:marRight w:val="0"/>
      <w:marTop w:val="0"/>
      <w:marBottom w:val="0"/>
      <w:divBdr>
        <w:top w:val="none" w:sz="0" w:space="0" w:color="auto"/>
        <w:left w:val="none" w:sz="0" w:space="0" w:color="auto"/>
        <w:bottom w:val="none" w:sz="0" w:space="0" w:color="auto"/>
        <w:right w:val="none" w:sz="0" w:space="0" w:color="auto"/>
      </w:divBdr>
    </w:div>
    <w:div w:id="1285649567">
      <w:bodyDiv w:val="1"/>
      <w:marLeft w:val="0"/>
      <w:marRight w:val="0"/>
      <w:marTop w:val="0"/>
      <w:marBottom w:val="0"/>
      <w:divBdr>
        <w:top w:val="none" w:sz="0" w:space="0" w:color="auto"/>
        <w:left w:val="none" w:sz="0" w:space="0" w:color="auto"/>
        <w:bottom w:val="none" w:sz="0" w:space="0" w:color="auto"/>
        <w:right w:val="none" w:sz="0" w:space="0" w:color="auto"/>
      </w:divBdr>
    </w:div>
    <w:div w:id="1714385344">
      <w:bodyDiv w:val="1"/>
      <w:marLeft w:val="0"/>
      <w:marRight w:val="0"/>
      <w:marTop w:val="0"/>
      <w:marBottom w:val="0"/>
      <w:divBdr>
        <w:top w:val="none" w:sz="0" w:space="0" w:color="auto"/>
        <w:left w:val="none" w:sz="0" w:space="0" w:color="auto"/>
        <w:bottom w:val="none" w:sz="0" w:space="0" w:color="auto"/>
        <w:right w:val="none" w:sz="0" w:space="0" w:color="auto"/>
      </w:divBdr>
    </w:div>
    <w:div w:id="1796172685">
      <w:bodyDiv w:val="1"/>
      <w:marLeft w:val="0"/>
      <w:marRight w:val="0"/>
      <w:marTop w:val="0"/>
      <w:marBottom w:val="0"/>
      <w:divBdr>
        <w:top w:val="none" w:sz="0" w:space="0" w:color="auto"/>
        <w:left w:val="none" w:sz="0" w:space="0" w:color="auto"/>
        <w:bottom w:val="none" w:sz="0" w:space="0" w:color="auto"/>
        <w:right w:val="none" w:sz="0" w:space="0" w:color="auto"/>
      </w:divBdr>
    </w:div>
    <w:div w:id="20792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izensadvic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enturelearning.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56328A18CAA7D478A14A78974DAF8E5" ma:contentTypeVersion="18" ma:contentTypeDescription="Create a new document." ma:contentTypeScope="" ma:versionID="c6f09f5e364f8e33436f6c75f3af1c29">
  <xsd:schema xmlns:xsd="http://www.w3.org/2001/XMLSchema" xmlns:xs="http://www.w3.org/2001/XMLSchema" xmlns:p="http://schemas.microsoft.com/office/2006/metadata/properties" xmlns:ns2="80b5a818-dffd-4b3e-8003-8a7717e0a151" xmlns:ns3="eba4eba8-f210-4555-9fb9-77962bfa0f5a" targetNamespace="http://schemas.microsoft.com/office/2006/metadata/properties" ma:root="true" ma:fieldsID="eac30b6dbf7184f1115477995d2f3577" ns2:_="" ns3:_="">
    <xsd:import namespace="80b5a818-dffd-4b3e-8003-8a7717e0a151"/>
    <xsd:import namespace="eba4eba8-f210-4555-9fb9-77962bfa0f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5a818-dffd-4b3e-8003-8a7717e0a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b666b0-1fac-4286-af32-be7f0f77e2b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4eba8-f210-4555-9fb9-77962bfa0f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e28e19-26c7-47e9-b49c-925502a3047c}" ma:internalName="TaxCatchAll" ma:showField="CatchAllData" ma:web="eba4eba8-f210-4555-9fb9-77962bfa0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b5a818-dffd-4b3e-8003-8a7717e0a151">
      <Terms xmlns="http://schemas.microsoft.com/office/infopath/2007/PartnerControls"/>
    </lcf76f155ced4ddcb4097134ff3c332f>
    <TaxCatchAll xmlns="eba4eba8-f210-4555-9fb9-77962bfa0f5a" xsi:nil="true"/>
  </documentManagement>
</p:properties>
</file>

<file path=customXml/itemProps1.xml><?xml version="1.0" encoding="utf-8"?>
<ds:datastoreItem xmlns:ds="http://schemas.openxmlformats.org/officeDocument/2006/customXml" ds:itemID="{164C57F2-CF00-EC4D-B001-2B6026537AF5}">
  <ds:schemaRefs>
    <ds:schemaRef ds:uri="http://schemas.openxmlformats.org/officeDocument/2006/bibliography"/>
  </ds:schemaRefs>
</ds:datastoreItem>
</file>

<file path=customXml/itemProps2.xml><?xml version="1.0" encoding="utf-8"?>
<ds:datastoreItem xmlns:ds="http://schemas.openxmlformats.org/officeDocument/2006/customXml" ds:itemID="{1B5B68A0-3625-4EDF-891A-027452CCE287}"/>
</file>

<file path=customXml/itemProps3.xml><?xml version="1.0" encoding="utf-8"?>
<ds:datastoreItem xmlns:ds="http://schemas.openxmlformats.org/officeDocument/2006/customXml" ds:itemID="{AE58A4BA-3A00-4408-8104-791578232BC3}">
  <ds:schemaRefs>
    <ds:schemaRef ds:uri="http://schemas.microsoft.com/sharepoint/v3/contenttype/forms"/>
  </ds:schemaRefs>
</ds:datastoreItem>
</file>

<file path=customXml/itemProps4.xml><?xml version="1.0" encoding="utf-8"?>
<ds:datastoreItem xmlns:ds="http://schemas.openxmlformats.org/officeDocument/2006/customXml" ds:itemID="{10717E67-7000-4836-905D-42AF7A2919B1}">
  <ds:schemaRefs>
    <ds:schemaRef ds:uri="http://schemas.microsoft.com/office/2006/metadata/properties"/>
    <ds:schemaRef ds:uri="http://schemas.microsoft.com/office/infopath/2007/PartnerControls"/>
    <ds:schemaRef ds:uri="fd81ca15-f1b1-4401-99fe-c723992e9e79"/>
    <ds:schemaRef ds:uri="507e9522-d25c-475f-8c90-486d4b4cf58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1943</Words>
  <Characters>11078</Characters>
  <Application>Microsoft Office Word</Application>
  <DocSecurity>0</DocSecurity>
  <Lines>92</Lines>
  <Paragraphs>25</Paragraphs>
  <ScaleCrop>false</ScaleCrop>
  <Company>Greenwood Academies Trust</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Wayne Oldfield</dc:creator>
  <cp:lastModifiedBy>Rhys Griffiths (Venture Learning)</cp:lastModifiedBy>
  <cp:revision>19</cp:revision>
  <cp:lastPrinted>2017-07-05T12:38:00Z</cp:lastPrinted>
  <dcterms:created xsi:type="dcterms:W3CDTF">2021-07-08T15:30:00Z</dcterms:created>
  <dcterms:modified xsi:type="dcterms:W3CDTF">2024-09-12T14:52:00Z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0x010100C996584655A398419E9B72D238DEAE28</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