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D154F0" w:rsidRDefault="003D78D8">
      <w:pPr>
        <w:rPr>
          <w:rFonts w:ascii="Arial" w:hAnsi="Arial" w:cs="Arial"/>
        </w:rPr>
      </w:pPr>
      <w:r>
        <w:rPr>
          <w:rFonts w:ascii="Arial" w:hAnsi="Arial" w:cs="Arial"/>
          <w:noProof/>
        </w:rPr>
        <w:drawing>
          <wp:anchor distT="0" distB="0" distL="114300" distR="114300" simplePos="0" relativeHeight="251729920"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D154F0" w:rsidRDefault="00D17A97">
      <w:pPr>
        <w:rPr>
          <w:rFonts w:ascii="Arial" w:hAnsi="Arial" w:cs="Arial"/>
        </w:rPr>
      </w:pPr>
    </w:p>
    <w:p w14:paraId="65F78795" w14:textId="47F89EAE" w:rsidR="00DE7C0E" w:rsidRPr="00D154F0" w:rsidRDefault="00DE7C0E">
      <w:pPr>
        <w:rPr>
          <w:rFonts w:ascii="Arial" w:hAnsi="Arial" w:cs="Arial"/>
        </w:rPr>
      </w:pPr>
    </w:p>
    <w:p w14:paraId="641950F1" w14:textId="5EE89B09" w:rsidR="00DE7C0E" w:rsidRDefault="00DE7C0E">
      <w:pPr>
        <w:rPr>
          <w:rFonts w:ascii="Arial" w:hAnsi="Arial" w:cs="Arial"/>
        </w:rPr>
      </w:pPr>
    </w:p>
    <w:p w14:paraId="15E267DF" w14:textId="1B57928D" w:rsidR="00C3734F" w:rsidRDefault="00C3734F">
      <w:pPr>
        <w:rPr>
          <w:rFonts w:ascii="Arial" w:hAnsi="Arial" w:cs="Arial"/>
        </w:rPr>
      </w:pPr>
    </w:p>
    <w:p w14:paraId="2E27FBBF" w14:textId="7BBFA305" w:rsidR="00C3734F" w:rsidRDefault="00C3734F">
      <w:pPr>
        <w:rPr>
          <w:rFonts w:ascii="Arial" w:hAnsi="Arial" w:cs="Arial"/>
        </w:rPr>
      </w:pPr>
    </w:p>
    <w:p w14:paraId="4EF19CC3" w14:textId="4946FEEF" w:rsidR="00C3734F" w:rsidRDefault="00C3734F">
      <w:pPr>
        <w:rPr>
          <w:rFonts w:ascii="Arial" w:hAnsi="Arial" w:cs="Arial"/>
        </w:rPr>
      </w:pPr>
    </w:p>
    <w:p w14:paraId="2617BE88" w14:textId="0081723D" w:rsidR="00C3734F" w:rsidRDefault="00C3734F">
      <w:pPr>
        <w:rPr>
          <w:rFonts w:ascii="Arial" w:hAnsi="Arial" w:cs="Arial"/>
        </w:rPr>
      </w:pPr>
    </w:p>
    <w:p w14:paraId="77F52B23" w14:textId="2C63D079" w:rsidR="00C3734F" w:rsidRDefault="00C3734F">
      <w:pPr>
        <w:rPr>
          <w:rFonts w:ascii="Arial" w:hAnsi="Arial" w:cs="Arial"/>
        </w:rPr>
      </w:pPr>
    </w:p>
    <w:p w14:paraId="1384E5B6" w14:textId="77777777" w:rsidR="00C3734F" w:rsidRPr="00D154F0" w:rsidRDefault="00C3734F">
      <w:pPr>
        <w:rPr>
          <w:rFonts w:ascii="Arial" w:hAnsi="Arial" w:cs="Arial"/>
        </w:rPr>
      </w:pPr>
    </w:p>
    <w:p w14:paraId="65356C90" w14:textId="77777777" w:rsidR="003D78D8" w:rsidRDefault="003D78D8" w:rsidP="003B1645">
      <w:pPr>
        <w:jc w:val="center"/>
        <w:rPr>
          <w:rFonts w:ascii="Arial" w:hAnsi="Arial" w:cs="Arial"/>
          <w:b/>
          <w:color w:val="FFFFFF" w:themeColor="background1"/>
          <w:sz w:val="32"/>
        </w:rPr>
      </w:pPr>
    </w:p>
    <w:p w14:paraId="10E97113" w14:textId="77777777" w:rsidR="003D78D8" w:rsidRDefault="003D78D8" w:rsidP="003B1645">
      <w:pPr>
        <w:jc w:val="center"/>
        <w:rPr>
          <w:rFonts w:ascii="Arial" w:hAnsi="Arial" w:cs="Arial"/>
          <w:b/>
          <w:color w:val="FFFFFF" w:themeColor="background1"/>
          <w:sz w:val="32"/>
        </w:rPr>
      </w:pPr>
    </w:p>
    <w:p w14:paraId="2BD2E056" w14:textId="77777777" w:rsidR="003D78D8" w:rsidRDefault="003D78D8" w:rsidP="003B1645">
      <w:pPr>
        <w:jc w:val="center"/>
        <w:rPr>
          <w:rFonts w:ascii="Arial" w:hAnsi="Arial" w:cs="Arial"/>
          <w:b/>
          <w:color w:val="FFFFFF" w:themeColor="background1"/>
          <w:sz w:val="32"/>
        </w:rPr>
      </w:pPr>
    </w:p>
    <w:p w14:paraId="7B4A38BD" w14:textId="77777777" w:rsidR="003D78D8" w:rsidRDefault="003D78D8" w:rsidP="003B1645">
      <w:pPr>
        <w:jc w:val="center"/>
        <w:rPr>
          <w:rFonts w:ascii="Arial" w:hAnsi="Arial" w:cs="Arial"/>
          <w:b/>
          <w:color w:val="FFFFFF" w:themeColor="background1"/>
          <w:sz w:val="32"/>
        </w:rPr>
      </w:pPr>
    </w:p>
    <w:p w14:paraId="4343DED8" w14:textId="77777777" w:rsidR="00B21C67" w:rsidRDefault="00B21C67" w:rsidP="003B1645">
      <w:pPr>
        <w:jc w:val="center"/>
        <w:rPr>
          <w:rFonts w:ascii="Arial" w:hAnsi="Arial" w:cs="Arial"/>
          <w:b/>
          <w:color w:val="FFFFFF" w:themeColor="background1"/>
          <w:sz w:val="32"/>
        </w:rPr>
      </w:pPr>
    </w:p>
    <w:p w14:paraId="3C2543F8" w14:textId="77777777" w:rsidR="00B21C67" w:rsidRDefault="00B21C67" w:rsidP="003B1645">
      <w:pPr>
        <w:jc w:val="center"/>
        <w:rPr>
          <w:rFonts w:ascii="Arial" w:hAnsi="Arial" w:cs="Arial"/>
          <w:b/>
          <w:color w:val="FFFFFF" w:themeColor="background1"/>
          <w:sz w:val="32"/>
        </w:rPr>
      </w:pPr>
    </w:p>
    <w:p w14:paraId="681AC53B" w14:textId="7B858742" w:rsidR="000A2B44" w:rsidRDefault="00D32EDB" w:rsidP="003B1645">
      <w:pPr>
        <w:jc w:val="center"/>
        <w:rPr>
          <w:rFonts w:ascii="Arial" w:hAnsi="Arial" w:cs="Arial"/>
          <w:b/>
          <w:color w:val="FFFFFF" w:themeColor="background1"/>
          <w:sz w:val="32"/>
        </w:rPr>
      </w:pPr>
      <w:r>
        <w:rPr>
          <w:rFonts w:ascii="Arial" w:hAnsi="Arial" w:cs="Arial"/>
          <w:b/>
          <w:color w:val="FFFFFF" w:themeColor="background1"/>
          <w:sz w:val="32"/>
        </w:rPr>
        <w:t>Equalities</w:t>
      </w:r>
      <w:r w:rsidR="00860BB2">
        <w:rPr>
          <w:rFonts w:ascii="Arial" w:hAnsi="Arial" w:cs="Arial"/>
          <w:b/>
          <w:color w:val="FFFFFF" w:themeColor="background1"/>
          <w:sz w:val="32"/>
        </w:rPr>
        <w:t xml:space="preserve"> Policy</w:t>
      </w:r>
    </w:p>
    <w:p w14:paraId="7E7347DF" w14:textId="218FCC23" w:rsidR="00860BB2" w:rsidRPr="00860BB2" w:rsidRDefault="00860BB2" w:rsidP="003B1645">
      <w:pPr>
        <w:jc w:val="center"/>
        <w:rPr>
          <w:rFonts w:ascii="Arial" w:hAnsi="Arial" w:cs="Arial"/>
          <w:b/>
          <w:color w:val="FFFFFF" w:themeColor="background1"/>
          <w:sz w:val="32"/>
        </w:rPr>
      </w:pPr>
      <w:r w:rsidRPr="00860BB2">
        <w:rPr>
          <w:rFonts w:ascii="Arial" w:hAnsi="Arial" w:cs="Arial"/>
          <w:b/>
          <w:color w:val="FFFFFF" w:themeColor="background1"/>
          <w:sz w:val="32"/>
        </w:rPr>
        <w:t>Venture Learning</w:t>
      </w:r>
    </w:p>
    <w:p w14:paraId="3FA9FDE7" w14:textId="7CAD5828" w:rsidR="00D91777" w:rsidRDefault="00D91777" w:rsidP="00B21C67">
      <w:pPr>
        <w:rPr>
          <w:rFonts w:ascii="Arial" w:hAnsi="Arial" w:cs="Arial"/>
          <w:b/>
          <w:sz w:val="32"/>
        </w:rPr>
      </w:pPr>
    </w:p>
    <w:p w14:paraId="211BF949" w14:textId="77777777" w:rsidR="00B21C67" w:rsidRPr="00D154F0" w:rsidRDefault="00B21C67" w:rsidP="00B21C67">
      <w:pPr>
        <w:rPr>
          <w:rFonts w:ascii="Arial" w:hAnsi="Arial" w:cs="Arial"/>
          <w:b/>
          <w:sz w:val="32"/>
        </w:rPr>
      </w:pPr>
    </w:p>
    <w:p w14:paraId="777E52AB" w14:textId="77777777" w:rsidR="00D91777" w:rsidRPr="00D154F0" w:rsidRDefault="00D91777" w:rsidP="00DE7C0E">
      <w:pPr>
        <w:jc w:val="center"/>
        <w:rPr>
          <w:rFonts w:ascii="Arial" w:hAnsi="Arial" w:cs="Arial"/>
          <w:b/>
          <w:sz w:val="32"/>
        </w:rPr>
      </w:pPr>
    </w:p>
    <w:p w14:paraId="44365C76" w14:textId="77777777" w:rsidR="00D91777" w:rsidRPr="00D154F0" w:rsidRDefault="00D91777" w:rsidP="00DE7C0E">
      <w:pPr>
        <w:jc w:val="center"/>
        <w:rPr>
          <w:rFonts w:ascii="Arial" w:hAnsi="Arial" w:cs="Arial"/>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D154F0" w14:paraId="2F1E05A4" w14:textId="77777777" w:rsidTr="13640C4F">
        <w:trPr>
          <w:trHeight w:val="397"/>
          <w:jc w:val="center"/>
        </w:trPr>
        <w:tc>
          <w:tcPr>
            <w:tcW w:w="2835" w:type="dxa"/>
            <w:vAlign w:val="center"/>
          </w:tcPr>
          <w:p w14:paraId="7485FBE5" w14:textId="77777777" w:rsidR="00DE7C0E" w:rsidRPr="003D78D8" w:rsidRDefault="001012B4" w:rsidP="00B21C67">
            <w:pPr>
              <w:rPr>
                <w:rFonts w:ascii="Arial" w:hAnsi="Arial" w:cs="Arial"/>
                <w:b/>
                <w:color w:val="FFFFFF" w:themeColor="background1"/>
              </w:rPr>
            </w:pPr>
            <w:r w:rsidRPr="003D78D8">
              <w:rPr>
                <w:rFonts w:ascii="Arial" w:hAnsi="Arial" w:cs="Arial"/>
                <w:b/>
                <w:color w:val="FFFFFF" w:themeColor="background1"/>
              </w:rPr>
              <w:t>Document Owner</w:t>
            </w:r>
          </w:p>
        </w:tc>
        <w:tc>
          <w:tcPr>
            <w:tcW w:w="2835" w:type="dxa"/>
            <w:vAlign w:val="center"/>
          </w:tcPr>
          <w:p w14:paraId="531D8902" w14:textId="7BFDEE97" w:rsidR="00DE7C0E" w:rsidRPr="003D78D8" w:rsidRDefault="0083639A" w:rsidP="00B21C67">
            <w:pPr>
              <w:jc w:val="right"/>
              <w:rPr>
                <w:rFonts w:ascii="Arial" w:hAnsi="Arial" w:cs="Arial"/>
                <w:color w:val="FFFFFF" w:themeColor="background1"/>
              </w:rPr>
            </w:pPr>
            <w:r w:rsidRPr="003D78D8">
              <w:rPr>
                <w:rFonts w:ascii="Arial" w:hAnsi="Arial" w:cs="Arial"/>
                <w:color w:val="FFFFFF" w:themeColor="background1"/>
              </w:rPr>
              <w:t>Rhys Griffiths</w:t>
            </w:r>
          </w:p>
        </w:tc>
      </w:tr>
      <w:tr w:rsidR="00DE7C0E" w:rsidRPr="00D154F0" w14:paraId="120C23FF" w14:textId="77777777" w:rsidTr="13640C4F">
        <w:trPr>
          <w:trHeight w:val="397"/>
          <w:jc w:val="center"/>
        </w:trPr>
        <w:tc>
          <w:tcPr>
            <w:tcW w:w="2835" w:type="dxa"/>
            <w:vAlign w:val="center"/>
          </w:tcPr>
          <w:p w14:paraId="2DCB3E58"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Version</w:t>
            </w:r>
          </w:p>
        </w:tc>
        <w:tc>
          <w:tcPr>
            <w:tcW w:w="2835" w:type="dxa"/>
            <w:vAlign w:val="center"/>
          </w:tcPr>
          <w:p w14:paraId="692380AC" w14:textId="0B9C56AE" w:rsidR="00DE7C0E" w:rsidRPr="003D78D8" w:rsidRDefault="679B51F6" w:rsidP="00B21C67">
            <w:pPr>
              <w:jc w:val="right"/>
              <w:rPr>
                <w:rFonts w:ascii="Arial" w:hAnsi="Arial" w:cs="Arial"/>
                <w:color w:val="FFFFFF" w:themeColor="background1"/>
              </w:rPr>
            </w:pPr>
            <w:r w:rsidRPr="13640C4F">
              <w:rPr>
                <w:rFonts w:ascii="Arial" w:hAnsi="Arial" w:cs="Arial"/>
                <w:color w:val="FFFFFF" w:themeColor="background1"/>
              </w:rPr>
              <w:t>6</w:t>
            </w:r>
            <w:r w:rsidR="00E0717B" w:rsidRPr="13640C4F">
              <w:rPr>
                <w:rFonts w:ascii="Arial" w:hAnsi="Arial" w:cs="Arial"/>
                <w:color w:val="FFFFFF" w:themeColor="background1"/>
              </w:rPr>
              <w:t>.0</w:t>
            </w:r>
          </w:p>
        </w:tc>
      </w:tr>
      <w:tr w:rsidR="00DE7C0E" w:rsidRPr="00D154F0" w14:paraId="53AF0F4E" w14:textId="77777777" w:rsidTr="13640C4F">
        <w:trPr>
          <w:trHeight w:val="397"/>
          <w:jc w:val="center"/>
        </w:trPr>
        <w:tc>
          <w:tcPr>
            <w:tcW w:w="2835" w:type="dxa"/>
            <w:vAlign w:val="center"/>
          </w:tcPr>
          <w:p w14:paraId="76CDBB7C"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Effective From</w:t>
            </w:r>
          </w:p>
        </w:tc>
        <w:tc>
          <w:tcPr>
            <w:tcW w:w="2835" w:type="dxa"/>
            <w:vAlign w:val="center"/>
          </w:tcPr>
          <w:p w14:paraId="4D9E79AF" w14:textId="0FC89296" w:rsidR="00DE7C0E" w:rsidRPr="003D78D8" w:rsidRDefault="004E0C98" w:rsidP="00B21C67">
            <w:pPr>
              <w:jc w:val="right"/>
              <w:rPr>
                <w:rFonts w:ascii="Arial" w:hAnsi="Arial" w:cs="Arial"/>
                <w:color w:val="FFFFFF" w:themeColor="background1"/>
              </w:rPr>
            </w:pPr>
            <w:r w:rsidRPr="13640C4F">
              <w:rPr>
                <w:rFonts w:ascii="Arial" w:hAnsi="Arial" w:cs="Arial"/>
                <w:color w:val="FFFFFF" w:themeColor="background1"/>
              </w:rPr>
              <w:t>0</w:t>
            </w:r>
            <w:r w:rsidR="00773156" w:rsidRPr="13640C4F">
              <w:rPr>
                <w:rFonts w:ascii="Arial" w:hAnsi="Arial" w:cs="Arial"/>
                <w:color w:val="FFFFFF" w:themeColor="background1"/>
              </w:rPr>
              <w:t>1</w:t>
            </w:r>
            <w:r w:rsidR="002042A3" w:rsidRPr="13640C4F">
              <w:rPr>
                <w:rFonts w:ascii="Arial" w:hAnsi="Arial" w:cs="Arial"/>
                <w:color w:val="FFFFFF" w:themeColor="background1"/>
              </w:rPr>
              <w:t>/0</w:t>
            </w:r>
            <w:r w:rsidR="00773156" w:rsidRPr="13640C4F">
              <w:rPr>
                <w:rFonts w:ascii="Arial" w:hAnsi="Arial" w:cs="Arial"/>
                <w:color w:val="FFFFFF" w:themeColor="background1"/>
              </w:rPr>
              <w:t>9</w:t>
            </w:r>
            <w:r w:rsidR="002042A3" w:rsidRPr="13640C4F">
              <w:rPr>
                <w:rFonts w:ascii="Arial" w:hAnsi="Arial" w:cs="Arial"/>
                <w:color w:val="FFFFFF" w:themeColor="background1"/>
              </w:rPr>
              <w:t>/20</w:t>
            </w:r>
            <w:r w:rsidRPr="13640C4F">
              <w:rPr>
                <w:rFonts w:ascii="Arial" w:hAnsi="Arial" w:cs="Arial"/>
                <w:color w:val="FFFFFF" w:themeColor="background1"/>
              </w:rPr>
              <w:t>2</w:t>
            </w:r>
            <w:r w:rsidR="00FE2848">
              <w:rPr>
                <w:rFonts w:ascii="Arial" w:hAnsi="Arial" w:cs="Arial"/>
                <w:color w:val="FFFFFF" w:themeColor="background1"/>
              </w:rPr>
              <w:t>4</w:t>
            </w:r>
          </w:p>
        </w:tc>
      </w:tr>
      <w:tr w:rsidR="00DE7C0E" w:rsidRPr="00D154F0" w14:paraId="4DF60866" w14:textId="77777777" w:rsidTr="13640C4F">
        <w:trPr>
          <w:trHeight w:val="397"/>
          <w:jc w:val="center"/>
        </w:trPr>
        <w:tc>
          <w:tcPr>
            <w:tcW w:w="2835" w:type="dxa"/>
            <w:vAlign w:val="center"/>
          </w:tcPr>
          <w:p w14:paraId="7DEB1047" w14:textId="043D76A6" w:rsidR="00DE7C0E" w:rsidRPr="003D78D8" w:rsidRDefault="0030500A" w:rsidP="00B21C67">
            <w:pPr>
              <w:rPr>
                <w:rFonts w:ascii="Arial" w:hAnsi="Arial" w:cs="Arial"/>
                <w:b/>
                <w:color w:val="FFFFFF" w:themeColor="background1"/>
              </w:rPr>
            </w:pPr>
            <w:r w:rsidRPr="003D78D8">
              <w:rPr>
                <w:rFonts w:ascii="Arial" w:hAnsi="Arial" w:cs="Arial"/>
                <w:b/>
                <w:color w:val="FFFFFF" w:themeColor="background1"/>
              </w:rPr>
              <w:t xml:space="preserve">Next </w:t>
            </w:r>
            <w:r w:rsidR="00DE7C0E" w:rsidRPr="003D78D8">
              <w:rPr>
                <w:rFonts w:ascii="Arial" w:hAnsi="Arial" w:cs="Arial"/>
                <w:b/>
                <w:color w:val="FFFFFF" w:themeColor="background1"/>
              </w:rPr>
              <w:t>Review Date</w:t>
            </w:r>
          </w:p>
        </w:tc>
        <w:tc>
          <w:tcPr>
            <w:tcW w:w="2835" w:type="dxa"/>
            <w:vAlign w:val="center"/>
          </w:tcPr>
          <w:p w14:paraId="3DDC780B" w14:textId="16E32BA5" w:rsidR="00DE7C0E" w:rsidRPr="003D78D8" w:rsidRDefault="004E0C98" w:rsidP="00B21C67">
            <w:pPr>
              <w:jc w:val="right"/>
              <w:rPr>
                <w:rFonts w:ascii="Arial" w:hAnsi="Arial" w:cs="Arial"/>
                <w:color w:val="FFFFFF" w:themeColor="background1"/>
              </w:rPr>
            </w:pPr>
            <w:r w:rsidRPr="13640C4F">
              <w:rPr>
                <w:rFonts w:ascii="Arial" w:hAnsi="Arial" w:cs="Arial"/>
                <w:color w:val="FFFFFF" w:themeColor="background1"/>
              </w:rPr>
              <w:t>0</w:t>
            </w:r>
            <w:r w:rsidR="00773156" w:rsidRPr="13640C4F">
              <w:rPr>
                <w:rFonts w:ascii="Arial" w:hAnsi="Arial" w:cs="Arial"/>
                <w:color w:val="FFFFFF" w:themeColor="background1"/>
              </w:rPr>
              <w:t>1</w:t>
            </w:r>
            <w:r w:rsidR="0030500A" w:rsidRPr="13640C4F">
              <w:rPr>
                <w:rFonts w:ascii="Arial" w:hAnsi="Arial" w:cs="Arial"/>
                <w:color w:val="FFFFFF" w:themeColor="background1"/>
              </w:rPr>
              <w:t>/</w:t>
            </w:r>
            <w:r w:rsidR="003F4B48" w:rsidRPr="13640C4F">
              <w:rPr>
                <w:rFonts w:ascii="Arial" w:hAnsi="Arial" w:cs="Arial"/>
                <w:color w:val="FFFFFF" w:themeColor="background1"/>
              </w:rPr>
              <w:t>0</w:t>
            </w:r>
            <w:r w:rsidR="00773156" w:rsidRPr="13640C4F">
              <w:rPr>
                <w:rFonts w:ascii="Arial" w:hAnsi="Arial" w:cs="Arial"/>
                <w:color w:val="FFFFFF" w:themeColor="background1"/>
              </w:rPr>
              <w:t>9</w:t>
            </w:r>
            <w:r w:rsidR="003F4B48" w:rsidRPr="13640C4F">
              <w:rPr>
                <w:rFonts w:ascii="Arial" w:hAnsi="Arial" w:cs="Arial"/>
                <w:color w:val="FFFFFF" w:themeColor="background1"/>
              </w:rPr>
              <w:t>/</w:t>
            </w:r>
            <w:r w:rsidR="0030500A" w:rsidRPr="13640C4F">
              <w:rPr>
                <w:rFonts w:ascii="Arial" w:hAnsi="Arial" w:cs="Arial"/>
                <w:color w:val="FFFFFF" w:themeColor="background1"/>
              </w:rPr>
              <w:t>20</w:t>
            </w:r>
            <w:r w:rsidR="59699A72" w:rsidRPr="13640C4F">
              <w:rPr>
                <w:rFonts w:ascii="Arial" w:hAnsi="Arial" w:cs="Arial"/>
                <w:color w:val="FFFFFF" w:themeColor="background1"/>
              </w:rPr>
              <w:t>2</w:t>
            </w:r>
            <w:r w:rsidR="00FE2848">
              <w:rPr>
                <w:rFonts w:ascii="Arial" w:hAnsi="Arial" w:cs="Arial"/>
                <w:color w:val="FFFFFF" w:themeColor="background1"/>
              </w:rPr>
              <w:t>5</w:t>
            </w:r>
          </w:p>
        </w:tc>
      </w:tr>
    </w:tbl>
    <w:p w14:paraId="0F84938C" w14:textId="77777777" w:rsidR="00276AE9" w:rsidRDefault="00276AE9" w:rsidP="00860BB2">
      <w:pPr>
        <w:rPr>
          <w:rStyle w:val="Heading1Char"/>
        </w:rPr>
      </w:pPr>
      <w:bookmarkStart w:id="0" w:name="_Toc450659766"/>
    </w:p>
    <w:p w14:paraId="565E0C3F" w14:textId="77777777" w:rsidR="00EB0477" w:rsidRDefault="00EA051D" w:rsidP="0027336C">
      <w:pPr>
        <w:rPr>
          <w:rFonts w:ascii="Arial" w:hAnsi="Arial" w:cs="Arial"/>
        </w:rPr>
      </w:pPr>
      <w:r>
        <w:rPr>
          <w:rStyle w:val="Heading1Char"/>
        </w:rPr>
        <w:lastRenderedPageBreak/>
        <w:t>Introduction</w:t>
      </w:r>
      <w:r w:rsidR="00F46B25">
        <w:rPr>
          <w:rFonts w:ascii="Arial" w:hAnsi="Arial" w:cs="Arial"/>
          <w:b/>
        </w:rPr>
        <w:br/>
      </w:r>
      <w:bookmarkEnd w:id="0"/>
    </w:p>
    <w:p w14:paraId="2B902B00" w14:textId="15DFF96F" w:rsidR="0027336C" w:rsidRDefault="000827BE" w:rsidP="0027336C">
      <w:pPr>
        <w:rPr>
          <w:rFonts w:ascii="Arial" w:hAnsi="Arial" w:cs="Arial"/>
        </w:rPr>
      </w:pPr>
      <w:r>
        <w:rPr>
          <w:rFonts w:ascii="Arial" w:hAnsi="Arial" w:cs="Arial"/>
        </w:rPr>
        <w:t xml:space="preserve">This policy is written </w:t>
      </w:r>
      <w:r w:rsidR="0027336C">
        <w:rPr>
          <w:rFonts w:ascii="Arial" w:hAnsi="Arial" w:cs="Arial"/>
        </w:rPr>
        <w:t xml:space="preserve">to reflect </w:t>
      </w:r>
      <w:r w:rsidR="00EB0477">
        <w:rPr>
          <w:rFonts w:ascii="Arial" w:hAnsi="Arial" w:cs="Arial"/>
        </w:rPr>
        <w:t>Venture Learning’s</w:t>
      </w:r>
      <w:r w:rsidR="0027336C">
        <w:rPr>
          <w:rFonts w:ascii="Arial" w:hAnsi="Arial" w:cs="Arial"/>
        </w:rPr>
        <w:t xml:space="preserve"> duties under the Equality Act 2010, as both a provider of education and an employer, to eliminate discrimination and advance equality of opportunity.</w:t>
      </w:r>
      <w:r w:rsidR="00EB0477">
        <w:rPr>
          <w:rFonts w:ascii="Arial" w:hAnsi="Arial" w:cs="Arial"/>
        </w:rPr>
        <w:t xml:space="preserve"> </w:t>
      </w:r>
    </w:p>
    <w:p w14:paraId="0B81B0E9" w14:textId="709446E8" w:rsidR="00EB0477" w:rsidRDefault="00EB0477" w:rsidP="0027336C">
      <w:pPr>
        <w:rPr>
          <w:rFonts w:ascii="Arial" w:hAnsi="Arial" w:cs="Arial"/>
        </w:rPr>
      </w:pPr>
      <w:r w:rsidRPr="00EB0477">
        <w:rPr>
          <w:rFonts w:ascii="Arial" w:hAnsi="Arial" w:cs="Arial"/>
        </w:rPr>
        <w:t xml:space="preserve">We believe that all </w:t>
      </w:r>
      <w:r>
        <w:rPr>
          <w:rFonts w:ascii="Arial" w:hAnsi="Arial" w:cs="Arial"/>
        </w:rPr>
        <w:t>students</w:t>
      </w:r>
      <w:r w:rsidRPr="00EB0477">
        <w:rPr>
          <w:rFonts w:ascii="Arial" w:hAnsi="Arial" w:cs="Arial"/>
        </w:rPr>
        <w:t xml:space="preserve"> and members of staff should have </w:t>
      </w:r>
      <w:r w:rsidR="003302D5">
        <w:rPr>
          <w:rFonts w:ascii="Arial" w:hAnsi="Arial" w:cs="Arial"/>
        </w:rPr>
        <w:t>equal</w:t>
      </w:r>
      <w:r w:rsidRPr="00EB0477">
        <w:rPr>
          <w:rFonts w:ascii="Arial" w:hAnsi="Arial" w:cs="Arial"/>
        </w:rPr>
        <w:t xml:space="preserve"> opportunity to fulfil their potential</w:t>
      </w:r>
      <w:r w:rsidR="003302D5">
        <w:rPr>
          <w:rFonts w:ascii="Arial" w:hAnsi="Arial" w:cs="Arial"/>
        </w:rPr>
        <w:t xml:space="preserve">. </w:t>
      </w:r>
      <w:r w:rsidRPr="00EB0477">
        <w:rPr>
          <w:rFonts w:ascii="Arial" w:hAnsi="Arial" w:cs="Arial"/>
        </w:rPr>
        <w:t xml:space="preserve">We are committed to creating a community that recognises and celebrates difference within a culture of respect and co-operation. We appreciate that a culture which promotes equality will create a positive environment and a shared sense of belonging for all who work, learn and use the services of our </w:t>
      </w:r>
      <w:r>
        <w:rPr>
          <w:rFonts w:ascii="Arial" w:hAnsi="Arial" w:cs="Arial"/>
        </w:rPr>
        <w:t>provision</w:t>
      </w:r>
      <w:r w:rsidRPr="00EB0477">
        <w:rPr>
          <w:rFonts w:ascii="Arial" w:hAnsi="Arial" w:cs="Arial"/>
        </w:rPr>
        <w:t xml:space="preserve">. </w:t>
      </w:r>
    </w:p>
    <w:p w14:paraId="7BB349B6" w14:textId="77777777" w:rsidR="00EB0477" w:rsidRPr="00EB0477" w:rsidRDefault="00EB0477" w:rsidP="00EB0477">
      <w:pPr>
        <w:rPr>
          <w:rFonts w:ascii="Arial" w:hAnsi="Arial" w:cs="Arial"/>
        </w:rPr>
      </w:pPr>
      <w:r w:rsidRPr="00EB0477">
        <w:rPr>
          <w:rFonts w:ascii="Arial" w:hAnsi="Arial" w:cs="Arial"/>
        </w:rPr>
        <w:t xml:space="preserve">We recognise that we have duties under the Equality Act 2010 in relation to the school community to eliminate discrimination, advance equality of opportunity and foster good relations in relation to age (applicable only to staff), disability, race, gender (including issues of transgender), maternity and pregnancy, religion and belief, sexual orientation and marital status (applicable only to staff). </w:t>
      </w:r>
    </w:p>
    <w:p w14:paraId="68764F1C" w14:textId="55CD1202" w:rsidR="00EB0477" w:rsidRPr="00EB0477" w:rsidRDefault="003302D5" w:rsidP="00EB0477">
      <w:pPr>
        <w:rPr>
          <w:rFonts w:ascii="Arial" w:hAnsi="Arial" w:cs="Arial"/>
        </w:rPr>
      </w:pPr>
      <w:r>
        <w:rPr>
          <w:rFonts w:ascii="Arial" w:hAnsi="Arial" w:cs="Arial"/>
        </w:rPr>
        <w:t>Venture Learning</w:t>
      </w:r>
      <w:r w:rsidR="00EB0477" w:rsidRPr="00EB0477">
        <w:rPr>
          <w:rFonts w:ascii="Arial" w:hAnsi="Arial" w:cs="Arial"/>
        </w:rPr>
        <w:t xml:space="preserve"> recognise that we have a duty under the Education &amp; Inspections Act 2006 to promote community cohesion by developing good relations across different cultures and groups.  </w:t>
      </w:r>
    </w:p>
    <w:p w14:paraId="32480E1F" w14:textId="4BAFC90A" w:rsidR="00EB0477" w:rsidRDefault="00EB0477" w:rsidP="00EB0477">
      <w:pPr>
        <w:rPr>
          <w:rFonts w:ascii="Arial" w:hAnsi="Arial" w:cs="Arial"/>
        </w:rPr>
      </w:pPr>
      <w:r w:rsidRPr="00EB0477">
        <w:rPr>
          <w:rFonts w:ascii="Arial" w:hAnsi="Arial" w:cs="Arial"/>
        </w:rPr>
        <w:t>We also appreciate that these duties reflect the international human rights standards as expressed in the UN Convention on Rights of the Child, the UN Convention on the Rights of People with Disabilities, and the Human Rights Act 1998</w:t>
      </w:r>
    </w:p>
    <w:p w14:paraId="048F3B49" w14:textId="17DA7016" w:rsidR="0027336C" w:rsidRDefault="003302D5" w:rsidP="0027336C">
      <w:r>
        <w:rPr>
          <w:rFonts w:ascii="Arial" w:hAnsi="Arial" w:cs="Arial"/>
        </w:rPr>
        <w:t xml:space="preserve">Venture Learning recognise that we are operating </w:t>
      </w:r>
      <w:r w:rsidR="00951962">
        <w:rPr>
          <w:rFonts w:ascii="Arial" w:hAnsi="Arial" w:cs="Arial"/>
        </w:rPr>
        <w:t>with</w:t>
      </w:r>
      <w:r>
        <w:rPr>
          <w:rFonts w:ascii="Arial" w:hAnsi="Arial" w:cs="Arial"/>
        </w:rPr>
        <w:t>in a diverse community and that our students</w:t>
      </w:r>
      <w:r w:rsidR="00951962">
        <w:rPr>
          <w:rFonts w:ascii="Arial" w:hAnsi="Arial" w:cs="Arial"/>
        </w:rPr>
        <w:t xml:space="preserve">, staff and stakeholders represent a wide range of cultural, religious and socio-economic differences. We promote an ethos of acceptance and understanding of these differences. Staff and students are expected to respect and encouraged to celebrate diversity. </w:t>
      </w:r>
    </w:p>
    <w:p w14:paraId="1B88155D" w14:textId="754DFF07" w:rsidR="00EA051D" w:rsidRPr="00BB01C0" w:rsidRDefault="00EA051D" w:rsidP="00BB01C0">
      <w:pPr>
        <w:rPr>
          <w:rFonts w:ascii="Arial" w:hAnsi="Arial" w:cs="Arial"/>
        </w:rPr>
      </w:pPr>
      <w:r>
        <w:br w:type="page"/>
      </w:r>
    </w:p>
    <w:p w14:paraId="4EA84CCD" w14:textId="77777777" w:rsidR="00032586" w:rsidRPr="00D154F0" w:rsidRDefault="00EA051D" w:rsidP="00F37EC6">
      <w:pPr>
        <w:pStyle w:val="Heading1"/>
        <w:jc w:val="both"/>
      </w:pPr>
      <w:r>
        <w:lastRenderedPageBreak/>
        <w:t>Key Staff and Contacts</w:t>
      </w:r>
    </w:p>
    <w:p w14:paraId="29974145" w14:textId="77777777" w:rsidR="00F46B25" w:rsidRDefault="00F46B25" w:rsidP="00F37EC6">
      <w:pPr>
        <w:jc w:val="both"/>
        <w:outlineLvl w:val="0"/>
        <w:rPr>
          <w:rFonts w:ascii="Arial" w:hAnsi="Arial" w:cs="Arial"/>
        </w:rPr>
      </w:pPr>
      <w:bookmarkStart w:id="1" w:name="_Toc450659773"/>
    </w:p>
    <w:p w14:paraId="2AAFC404" w14:textId="4C8F9BA1" w:rsidR="0009338E" w:rsidRDefault="00535F72" w:rsidP="00F37EC6">
      <w:pPr>
        <w:jc w:val="both"/>
        <w:outlineLvl w:val="0"/>
        <w:rPr>
          <w:rFonts w:ascii="Arial" w:hAnsi="Arial" w:cs="Arial"/>
          <w:b/>
        </w:rPr>
      </w:pPr>
      <w:r>
        <w:rPr>
          <w:rFonts w:ascii="Arial" w:hAnsi="Arial" w:cs="Arial"/>
          <w:b/>
        </w:rPr>
        <w:t>Provision</w:t>
      </w:r>
      <w:r w:rsidR="0009338E" w:rsidRPr="0009338E">
        <w:rPr>
          <w:rFonts w:ascii="Arial" w:hAnsi="Arial" w:cs="Arial"/>
          <w:b/>
        </w:rPr>
        <w:t xml:space="preserve"> Based Contacts</w:t>
      </w:r>
    </w:p>
    <w:tbl>
      <w:tblPr>
        <w:tblStyle w:val="TableGrid"/>
        <w:tblW w:w="0" w:type="auto"/>
        <w:tblLook w:val="04A0" w:firstRow="1" w:lastRow="0" w:firstColumn="1" w:lastColumn="0" w:noHBand="0" w:noVBand="1"/>
      </w:tblPr>
      <w:tblGrid>
        <w:gridCol w:w="4196"/>
        <w:gridCol w:w="4820"/>
      </w:tblGrid>
      <w:tr w:rsidR="002865E1" w14:paraId="00745E7B"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bookmarkEnd w:id="1"/>
          <w:p w14:paraId="4ACB29C2" w14:textId="77777777" w:rsidR="002865E1" w:rsidRPr="00A11B1E" w:rsidRDefault="002865E1" w:rsidP="00F15371">
            <w:pPr>
              <w:jc w:val="both"/>
              <w:rPr>
                <w:rFonts w:ascii="Arial" w:hAnsi="Arial" w:cs="Arial"/>
                <w:b/>
              </w:rPr>
            </w:pPr>
            <w:r w:rsidRPr="00A11B1E">
              <w:rPr>
                <w:rFonts w:ascii="Arial" w:hAnsi="Arial" w:cs="Arial"/>
                <w:b/>
              </w:rPr>
              <w:t>Name</w:t>
            </w:r>
          </w:p>
        </w:tc>
        <w:tc>
          <w:tcPr>
            <w:tcW w:w="4512"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p w14:paraId="6F0DD369" w14:textId="77777777" w:rsidR="002865E1" w:rsidRPr="00A11B1E" w:rsidRDefault="002865E1" w:rsidP="00F15371">
            <w:pPr>
              <w:jc w:val="both"/>
              <w:rPr>
                <w:rFonts w:ascii="Arial" w:hAnsi="Arial" w:cs="Arial"/>
                <w:b/>
              </w:rPr>
            </w:pPr>
            <w:r w:rsidRPr="00A11B1E">
              <w:rPr>
                <w:rFonts w:ascii="Arial" w:hAnsi="Arial" w:cs="Arial"/>
                <w:b/>
              </w:rPr>
              <w:t>Role</w:t>
            </w:r>
          </w:p>
        </w:tc>
      </w:tr>
      <w:tr w:rsidR="002865E1" w14:paraId="5A983671"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0B594790" w14:textId="77777777" w:rsidR="002865E1" w:rsidRPr="004226D6" w:rsidRDefault="002865E1" w:rsidP="00F15371">
            <w:pPr>
              <w:jc w:val="both"/>
              <w:rPr>
                <w:rFonts w:ascii="Arial" w:hAnsi="Arial" w:cs="Arial"/>
                <w:b/>
              </w:rPr>
            </w:pPr>
            <w:r w:rsidRPr="004226D6">
              <w:rPr>
                <w:rFonts w:ascii="Arial" w:hAnsi="Arial" w:cs="Arial"/>
                <w:b/>
              </w:rPr>
              <w:t xml:space="preserve">Rhys Griffiths </w:t>
            </w:r>
          </w:p>
        </w:tc>
        <w:tc>
          <w:tcPr>
            <w:tcW w:w="4512" w:type="dxa"/>
            <w:tcBorders>
              <w:top w:val="single" w:sz="4" w:space="0" w:color="auto"/>
              <w:left w:val="single" w:sz="4" w:space="0" w:color="auto"/>
              <w:bottom w:val="single" w:sz="4" w:space="0" w:color="auto"/>
              <w:right w:val="single" w:sz="4" w:space="0" w:color="auto"/>
            </w:tcBorders>
            <w:vAlign w:val="center"/>
            <w:hideMark/>
          </w:tcPr>
          <w:p w14:paraId="7B1B1F99" w14:textId="00804F92" w:rsidR="002865E1" w:rsidRPr="004226D6" w:rsidRDefault="00922728" w:rsidP="00F15371">
            <w:pPr>
              <w:jc w:val="both"/>
              <w:rPr>
                <w:rFonts w:ascii="Arial" w:hAnsi="Arial" w:cs="Arial"/>
                <w:b/>
              </w:rPr>
            </w:pPr>
            <w:r>
              <w:rPr>
                <w:rFonts w:ascii="Arial" w:hAnsi="Arial" w:cs="Arial"/>
                <w:b/>
              </w:rPr>
              <w:t xml:space="preserve">Chair Of </w:t>
            </w:r>
            <w:r w:rsidR="00FE2848">
              <w:rPr>
                <w:rFonts w:ascii="Arial" w:hAnsi="Arial" w:cs="Arial"/>
                <w:b/>
              </w:rPr>
              <w:t>The Proprietary Board</w:t>
            </w:r>
          </w:p>
        </w:tc>
      </w:tr>
      <w:tr w:rsidR="002865E1" w14:paraId="01597DAD"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1C6D670B" w14:textId="61ED9138" w:rsidR="002865E1" w:rsidRDefault="00DB5D8C" w:rsidP="00F15371">
            <w:pPr>
              <w:jc w:val="both"/>
              <w:rPr>
                <w:rFonts w:ascii="Arial" w:hAnsi="Arial" w:cs="Arial"/>
              </w:rPr>
            </w:pPr>
            <w:r>
              <w:rPr>
                <w:rFonts w:ascii="Arial" w:hAnsi="Arial" w:cs="Arial"/>
                <w:b/>
              </w:rPr>
              <w:t>Rich Hill</w:t>
            </w:r>
          </w:p>
        </w:tc>
        <w:tc>
          <w:tcPr>
            <w:tcW w:w="4512" w:type="dxa"/>
            <w:tcBorders>
              <w:top w:val="single" w:sz="4" w:space="0" w:color="auto"/>
              <w:left w:val="single" w:sz="4" w:space="0" w:color="auto"/>
              <w:bottom w:val="single" w:sz="4" w:space="0" w:color="auto"/>
              <w:right w:val="single" w:sz="4" w:space="0" w:color="auto"/>
            </w:tcBorders>
            <w:vAlign w:val="center"/>
          </w:tcPr>
          <w:p w14:paraId="2C16CA3E" w14:textId="6B133744" w:rsidR="002865E1" w:rsidRPr="004226D6" w:rsidRDefault="00507108" w:rsidP="00F15371">
            <w:pPr>
              <w:jc w:val="both"/>
              <w:rPr>
                <w:rFonts w:ascii="Arial" w:hAnsi="Arial" w:cs="Arial"/>
                <w:b/>
              </w:rPr>
            </w:pPr>
            <w:r>
              <w:rPr>
                <w:rFonts w:ascii="Arial" w:hAnsi="Arial" w:cs="Arial"/>
                <w:b/>
              </w:rPr>
              <w:t>Headteacher</w:t>
            </w:r>
          </w:p>
        </w:tc>
      </w:tr>
      <w:tr w:rsidR="00507108" w14:paraId="0234B157"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486CA890" w14:textId="7AEEEE09" w:rsidR="00507108" w:rsidRDefault="00507108" w:rsidP="00F15371">
            <w:pPr>
              <w:jc w:val="both"/>
              <w:rPr>
                <w:rFonts w:ascii="Arial" w:hAnsi="Arial" w:cs="Arial"/>
                <w:b/>
              </w:rPr>
            </w:pPr>
            <w:r>
              <w:rPr>
                <w:rFonts w:ascii="Arial" w:hAnsi="Arial" w:cs="Arial"/>
                <w:b/>
              </w:rPr>
              <w:t>Gemma Waddington</w:t>
            </w:r>
          </w:p>
        </w:tc>
        <w:tc>
          <w:tcPr>
            <w:tcW w:w="4512" w:type="dxa"/>
            <w:tcBorders>
              <w:top w:val="single" w:sz="4" w:space="0" w:color="auto"/>
              <w:left w:val="single" w:sz="4" w:space="0" w:color="auto"/>
              <w:bottom w:val="single" w:sz="4" w:space="0" w:color="auto"/>
              <w:right w:val="single" w:sz="4" w:space="0" w:color="auto"/>
            </w:tcBorders>
            <w:vAlign w:val="center"/>
          </w:tcPr>
          <w:p w14:paraId="0B8B8331" w14:textId="017E5A97" w:rsidR="00507108" w:rsidRDefault="00507108" w:rsidP="00F15371">
            <w:pPr>
              <w:jc w:val="both"/>
              <w:rPr>
                <w:rFonts w:ascii="Arial" w:hAnsi="Arial" w:cs="Arial"/>
                <w:b/>
              </w:rPr>
            </w:pPr>
            <w:r>
              <w:rPr>
                <w:rFonts w:ascii="Arial" w:hAnsi="Arial" w:cs="Arial"/>
                <w:b/>
              </w:rPr>
              <w:t>Deputy Head of Provision</w:t>
            </w:r>
          </w:p>
        </w:tc>
      </w:tr>
      <w:tr w:rsidR="00352F37" w14:paraId="1D482249" w14:textId="77777777" w:rsidTr="00F15371">
        <w:trPr>
          <w:trHeight w:val="1409"/>
        </w:trPr>
        <w:tc>
          <w:tcPr>
            <w:tcW w:w="4504" w:type="dxa"/>
            <w:vMerge w:val="restart"/>
            <w:tcBorders>
              <w:top w:val="single" w:sz="4" w:space="0" w:color="auto"/>
              <w:left w:val="single" w:sz="4" w:space="0" w:color="auto"/>
              <w:right w:val="single" w:sz="4" w:space="0" w:color="auto"/>
            </w:tcBorders>
            <w:vAlign w:val="center"/>
            <w:hideMark/>
          </w:tcPr>
          <w:p w14:paraId="6136FE75" w14:textId="77777777" w:rsidR="00352F37" w:rsidRPr="00A11B1E" w:rsidRDefault="00352F37" w:rsidP="00F15371">
            <w:pPr>
              <w:rPr>
                <w:rFonts w:ascii="Arial" w:hAnsi="Arial" w:cs="Arial"/>
                <w:b/>
              </w:rPr>
            </w:pPr>
            <w:r>
              <w:rPr>
                <w:rFonts w:ascii="Arial" w:hAnsi="Arial" w:cs="Arial"/>
                <w:b/>
              </w:rPr>
              <w:t xml:space="preserve">Contact details: </w:t>
            </w:r>
          </w:p>
        </w:tc>
        <w:tc>
          <w:tcPr>
            <w:tcW w:w="4512" w:type="dxa"/>
            <w:tcBorders>
              <w:top w:val="single" w:sz="4" w:space="0" w:color="auto"/>
              <w:left w:val="single" w:sz="4" w:space="0" w:color="auto"/>
              <w:bottom w:val="single" w:sz="4" w:space="0" w:color="auto"/>
              <w:right w:val="single" w:sz="4" w:space="0" w:color="auto"/>
            </w:tcBorders>
            <w:vAlign w:val="center"/>
          </w:tcPr>
          <w:p w14:paraId="15CCB995" w14:textId="77777777" w:rsidR="00352F37" w:rsidRDefault="00352F37" w:rsidP="00F15371">
            <w:pPr>
              <w:rPr>
                <w:rFonts w:ascii="Arial" w:hAnsi="Arial" w:cs="Arial"/>
                <w:b/>
              </w:rPr>
            </w:pPr>
            <w:r>
              <w:rPr>
                <w:rFonts w:ascii="Arial" w:hAnsi="Arial" w:cs="Arial"/>
                <w:b/>
              </w:rPr>
              <w:t>Venture Learning</w:t>
            </w:r>
          </w:p>
          <w:p w14:paraId="69F8375C" w14:textId="77777777" w:rsidR="00352F37" w:rsidRDefault="00352F37" w:rsidP="00F15371">
            <w:pPr>
              <w:rPr>
                <w:rFonts w:ascii="Arial" w:hAnsi="Arial" w:cs="Arial"/>
                <w:b/>
              </w:rPr>
            </w:pPr>
            <w:r>
              <w:rPr>
                <w:rFonts w:ascii="Arial" w:hAnsi="Arial" w:cs="Arial"/>
                <w:b/>
              </w:rPr>
              <w:t>19A Forester Street</w:t>
            </w:r>
          </w:p>
          <w:p w14:paraId="7270A108" w14:textId="77777777" w:rsidR="00352F37" w:rsidRDefault="00352F37" w:rsidP="00F15371">
            <w:pPr>
              <w:rPr>
                <w:rFonts w:ascii="Arial" w:hAnsi="Arial" w:cs="Arial"/>
                <w:b/>
              </w:rPr>
            </w:pPr>
            <w:r>
              <w:rPr>
                <w:rFonts w:ascii="Arial" w:hAnsi="Arial" w:cs="Arial"/>
                <w:b/>
              </w:rPr>
              <w:t>Netherfield</w:t>
            </w:r>
          </w:p>
          <w:p w14:paraId="65DE9D3A" w14:textId="77777777" w:rsidR="00352F37" w:rsidRDefault="00352F37" w:rsidP="00F15371">
            <w:pPr>
              <w:rPr>
                <w:rFonts w:ascii="Arial" w:hAnsi="Arial" w:cs="Arial"/>
                <w:b/>
              </w:rPr>
            </w:pPr>
            <w:r>
              <w:rPr>
                <w:rFonts w:ascii="Arial" w:hAnsi="Arial" w:cs="Arial"/>
                <w:b/>
              </w:rPr>
              <w:t>Nottingham</w:t>
            </w:r>
          </w:p>
          <w:p w14:paraId="28429483" w14:textId="77777777" w:rsidR="00352F37" w:rsidRPr="00A11B1E" w:rsidRDefault="00352F37" w:rsidP="00F15371">
            <w:pPr>
              <w:rPr>
                <w:rFonts w:ascii="Arial" w:hAnsi="Arial" w:cs="Arial"/>
                <w:b/>
              </w:rPr>
            </w:pPr>
            <w:r>
              <w:rPr>
                <w:rFonts w:ascii="Arial" w:hAnsi="Arial" w:cs="Arial"/>
                <w:b/>
              </w:rPr>
              <w:t>NG4 2LJ</w:t>
            </w:r>
          </w:p>
        </w:tc>
      </w:tr>
      <w:tr w:rsidR="00352F37" w14:paraId="46D889DF" w14:textId="77777777" w:rsidTr="00F15371">
        <w:trPr>
          <w:trHeight w:val="510"/>
        </w:trPr>
        <w:tc>
          <w:tcPr>
            <w:tcW w:w="4504" w:type="dxa"/>
            <w:vMerge/>
            <w:tcBorders>
              <w:left w:val="single" w:sz="4" w:space="0" w:color="auto"/>
              <w:right w:val="single" w:sz="4" w:space="0" w:color="auto"/>
            </w:tcBorders>
            <w:vAlign w:val="center"/>
          </w:tcPr>
          <w:p w14:paraId="735802F0" w14:textId="77777777" w:rsidR="00352F37" w:rsidRDefault="00352F37"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1275A8C7" w14:textId="77777777" w:rsidR="00352F37" w:rsidRPr="00A11B1E" w:rsidRDefault="00000000" w:rsidP="00F15371">
            <w:pPr>
              <w:rPr>
                <w:rFonts w:ascii="Arial" w:hAnsi="Arial" w:cs="Arial"/>
                <w:b/>
              </w:rPr>
            </w:pPr>
            <w:hyperlink r:id="rId12" w:history="1">
              <w:r w:rsidR="00352F37" w:rsidRPr="00F550E2">
                <w:rPr>
                  <w:rStyle w:val="Hyperlink"/>
                  <w:rFonts w:ascii="Arial" w:hAnsi="Arial" w:cs="Arial"/>
                  <w:b/>
                </w:rPr>
                <w:t>www.venturelearning.co.uk</w:t>
              </w:r>
            </w:hyperlink>
          </w:p>
        </w:tc>
      </w:tr>
      <w:tr w:rsidR="00352F37" w14:paraId="51089DFA" w14:textId="77777777" w:rsidTr="00F15371">
        <w:trPr>
          <w:trHeight w:val="510"/>
        </w:trPr>
        <w:tc>
          <w:tcPr>
            <w:tcW w:w="4504" w:type="dxa"/>
            <w:vMerge/>
            <w:tcBorders>
              <w:left w:val="single" w:sz="4" w:space="0" w:color="auto"/>
              <w:right w:val="single" w:sz="4" w:space="0" w:color="auto"/>
            </w:tcBorders>
            <w:vAlign w:val="center"/>
          </w:tcPr>
          <w:p w14:paraId="7C2E16F6" w14:textId="77777777" w:rsidR="00352F37" w:rsidRDefault="00352F37"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0F33CB3D" w14:textId="77777777" w:rsidR="00352F37" w:rsidRPr="00A11B1E" w:rsidRDefault="00352F37" w:rsidP="00F15371">
            <w:pPr>
              <w:rPr>
                <w:rFonts w:ascii="Arial" w:hAnsi="Arial" w:cs="Arial"/>
                <w:b/>
              </w:rPr>
            </w:pPr>
            <w:r>
              <w:rPr>
                <w:rFonts w:ascii="Arial" w:hAnsi="Arial" w:cs="Arial"/>
                <w:b/>
              </w:rPr>
              <w:t>0115 987 6621 / 07587 408 996</w:t>
            </w:r>
          </w:p>
        </w:tc>
      </w:tr>
      <w:tr w:rsidR="00352F37" w14:paraId="309738A8" w14:textId="77777777" w:rsidTr="00F15371">
        <w:trPr>
          <w:trHeight w:val="510"/>
        </w:trPr>
        <w:tc>
          <w:tcPr>
            <w:tcW w:w="4504" w:type="dxa"/>
            <w:vMerge/>
            <w:tcBorders>
              <w:left w:val="single" w:sz="4" w:space="0" w:color="auto"/>
              <w:right w:val="single" w:sz="4" w:space="0" w:color="auto"/>
            </w:tcBorders>
            <w:vAlign w:val="center"/>
          </w:tcPr>
          <w:p w14:paraId="52A17036" w14:textId="77777777" w:rsidR="00352F37" w:rsidRDefault="00352F37"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165AB324" w14:textId="77777777" w:rsidR="00352F37" w:rsidRDefault="00352F37" w:rsidP="00F15371">
            <w:pPr>
              <w:rPr>
                <w:rFonts w:ascii="Arial" w:hAnsi="Arial" w:cs="Arial"/>
                <w:b/>
              </w:rPr>
            </w:pPr>
            <w:r>
              <w:rPr>
                <w:rFonts w:ascii="Arial" w:hAnsi="Arial" w:cs="Arial"/>
                <w:b/>
              </w:rPr>
              <w:t>Rhys.griffiths@venturelearning.co.uk</w:t>
            </w:r>
          </w:p>
        </w:tc>
      </w:tr>
      <w:tr w:rsidR="00352F37" w14:paraId="54AEBD4D" w14:textId="77777777" w:rsidTr="00352F37">
        <w:trPr>
          <w:trHeight w:val="510"/>
        </w:trPr>
        <w:tc>
          <w:tcPr>
            <w:tcW w:w="4504" w:type="dxa"/>
            <w:vMerge/>
            <w:tcBorders>
              <w:left w:val="single" w:sz="4" w:space="0" w:color="auto"/>
              <w:right w:val="single" w:sz="4" w:space="0" w:color="auto"/>
            </w:tcBorders>
            <w:vAlign w:val="center"/>
          </w:tcPr>
          <w:p w14:paraId="346550EF" w14:textId="77777777" w:rsidR="00352F37" w:rsidRDefault="00352F37"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2DDEBABD" w14:textId="5B43D50A" w:rsidR="00352F37" w:rsidRDefault="00352F37" w:rsidP="00F15371">
            <w:pPr>
              <w:rPr>
                <w:rFonts w:ascii="Arial" w:hAnsi="Arial" w:cs="Arial"/>
                <w:b/>
              </w:rPr>
            </w:pPr>
            <w:r>
              <w:rPr>
                <w:rFonts w:ascii="Arial" w:hAnsi="Arial" w:cs="Arial"/>
                <w:b/>
              </w:rPr>
              <w:t>Rich.hill@venturelearning.co.uk</w:t>
            </w:r>
          </w:p>
        </w:tc>
      </w:tr>
      <w:tr w:rsidR="00352F37" w14:paraId="1627B8A8" w14:textId="77777777" w:rsidTr="00F15371">
        <w:trPr>
          <w:trHeight w:val="510"/>
        </w:trPr>
        <w:tc>
          <w:tcPr>
            <w:tcW w:w="4504" w:type="dxa"/>
            <w:vMerge/>
            <w:tcBorders>
              <w:left w:val="single" w:sz="4" w:space="0" w:color="auto"/>
              <w:bottom w:val="single" w:sz="4" w:space="0" w:color="auto"/>
              <w:right w:val="single" w:sz="4" w:space="0" w:color="auto"/>
            </w:tcBorders>
            <w:vAlign w:val="center"/>
          </w:tcPr>
          <w:p w14:paraId="5218F867" w14:textId="77777777" w:rsidR="00352F37" w:rsidRDefault="00352F37"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22FE7052" w14:textId="1D62DA43" w:rsidR="00352F37" w:rsidRDefault="00352F37" w:rsidP="00F15371">
            <w:pPr>
              <w:rPr>
                <w:rFonts w:ascii="Arial" w:hAnsi="Arial" w:cs="Arial"/>
                <w:b/>
              </w:rPr>
            </w:pPr>
            <w:r>
              <w:rPr>
                <w:rFonts w:ascii="Arial" w:hAnsi="Arial" w:cs="Arial"/>
                <w:b/>
              </w:rPr>
              <w:t>Gemma.waddington@venturelearning.co.uk</w:t>
            </w:r>
          </w:p>
        </w:tc>
      </w:tr>
    </w:tbl>
    <w:p w14:paraId="55D09278" w14:textId="77777777" w:rsidR="0009338E" w:rsidRDefault="0009338E" w:rsidP="00F37EC6">
      <w:pPr>
        <w:jc w:val="both"/>
        <w:rPr>
          <w:rFonts w:ascii="Arial" w:hAnsi="Arial" w:cs="Arial"/>
        </w:rPr>
      </w:pPr>
    </w:p>
    <w:p w14:paraId="3D8FFB4E" w14:textId="3E9E89B2" w:rsidR="0009338E" w:rsidRDefault="00C762D8" w:rsidP="00F37EC6">
      <w:pPr>
        <w:jc w:val="both"/>
        <w:rPr>
          <w:rFonts w:ascii="Arial" w:hAnsi="Arial" w:cs="Arial"/>
          <w:b/>
        </w:rPr>
      </w:pPr>
      <w:r>
        <w:rPr>
          <w:rFonts w:ascii="Arial" w:hAnsi="Arial" w:cs="Arial"/>
          <w:b/>
          <w:noProof/>
        </w:rPr>
        <mc:AlternateContent>
          <mc:Choice Requires="wpi">
            <w:drawing>
              <wp:anchor distT="0" distB="0" distL="114300" distR="114300" simplePos="0" relativeHeight="251664384" behindDoc="0" locked="0" layoutInCell="1" allowOverlap="1" wp14:anchorId="47F08A08" wp14:editId="24295654">
                <wp:simplePos x="0" y="0"/>
                <wp:positionH relativeFrom="column">
                  <wp:posOffset>8010947</wp:posOffset>
                </wp:positionH>
                <wp:positionV relativeFrom="paragraph">
                  <wp:posOffset>1160834</wp:posOffset>
                </wp:positionV>
                <wp:extent cx="37440" cy="97200"/>
                <wp:effectExtent l="88900" t="139700" r="90170" b="144145"/>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7440" cy="9720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4314975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1" style="position:absolute;margin-left:626.55pt;margin-top:82.9pt;width:11.45pt;height:24.6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rtamLAQAAMgMAAA4AAABkcnMvZTJvRG9jLnhtbJxSQW7CMBC8V+of&#10;LN9LEgqFRgQORZU4lHJoH+A6NrEae6O1IfD7bhIo0KqqxCXK7tjjmZ2dzHa2ZFuF3oDLeNKLOVNO&#10;Qm7cOuPvb893Y858EC4XJTiV8b3yfDa9vZnUVar6UECZK2RE4nxaVxkvQqjSKPKyUFb4HlTKEagB&#10;rQhU4jrKUdTEbsuoH8cPUQ2YVwhSeU/deQfyacuvtZLhVWuvAiszPhzEMekLpDMet7/YNPtDan40&#10;zdHDeMij6USkaxRVYeRBmLhClxXGkYxvqrkIgm3Q/KKyRiJ40KEnwUagtZGqdUX+kviHv4X7bLwl&#10;A7nBVIILyoWVwHCcYAtc84QtaQb1C+SUkdgE4AdGmtD/kXSi5yA3lvR0uaAqRaCl8IWpPGeYmjzj&#10;uMiTk363fTo5WOHJ13K7QtacTxLOnLCkiYwzqiico/nl5W1CogP0F+9Oo20SIblsl3FKfd9828DV&#10;LjBJzfvRYECAJORxRAvWoEfe7v6xOps+HbnI+bxurp+t+vQLAAD//wMAUEsDBBQABgAIAAAAIQAK&#10;JQ7M9QEAAJIEAAAQAAAAZHJzL2luay9pbmsxLnhtbKRTy27bMBC8F+g/EMwhFz1ISYkVIXIORQ0U&#10;aJGgSYD2yMiMRVgkDZKK7L/v6kUbqFO06EWgdrmzM7PL27u9bNAbN1ZoVWIaEYy4qvRaqE2Jn59W&#10;YY6RdUytWaMVL/GBW3y3/PjhVqitbAr4IkBQtj/JpsS1c7sijruui7o00mYTJ4Sk8Re1/fYVL6eq&#10;NX8VSjhoaedQpZXje9eDFWJd4srtib8P2I+6NRX36T5iquMNZ1jFV9pI5jxizZTiDVJMAu8fGLnD&#10;Dg4C+my4wUgKEBwmEc0WWf75BgJsX+KT/xYoWmAicXwe8+d/YsaDZ8X73B+M3nHjBD/aNIqaEgdU&#10;jf+DvlGo4VY3be8tRm+saUEyJQTGOsmh8RlBv+OBtn/Dm8RMhE6ZTxk/xNlMJySH1ZI7P1VngWcf&#10;fnRmWMCE0DykNEzSJ0qKNC+yPMrpoh/I3G/cmxnzxbS29ngv5rghQ8brHLV1Yu1qbxOJUu/SqUfn&#10;KmsuNrU7Kb3+69JKNxrWb5rNxWq1+gTj8St2rpsTO19geAXPcdPwP5cYZh0398c6yez2gasT64ZO&#10;3sgzb3JYTDS9zO/8tcQXw7NEQ+UYGCymJEXJ9U1wGWZXl2FOAkwTvAgoQSkJEoooDWiCkqsgpWEe&#10;wDyzeXxDC88BVmT5CwAA//8DAFBLAwQUAAYACAAAACEA41UwoeAAAAANAQAADwAAAGRycy9kb3du&#10;cmV2LnhtbEyPXUvDMBSG7wX/QziCN+KSRtpKbTq2gbA7cRu7zppjWmyS0mRb/feeXendeTkP70e9&#10;nN3ALjjFPngF2UIAQ98G03ur4LB/f34FFpP2Rg/Bo4IfjLBs7u9qXZlw9Z942SXLyMTHSivoUhor&#10;zmPbodNxEUb09PsKk9OJ5GS5mfSVzN3ApRAFd7r3lNDpETcdtt+7s1NQHkW3PkS5WR2tsKWw24+n&#10;9Vapx4d59QYs4Zz+YLjVp+rQUKdTOHsT2UBa5i8ZsXQVOY24IbIsaN9JgczyDHhT8/8rm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Wu1qYsBAAAyAwAA&#10;DgAAAAAAAAAAAAAAAAA8AgAAZHJzL2Uyb0RvYy54bWxQSwECLQAUAAYACAAAACEACiUOzPUBAACS&#10;BAAAEAAAAAAAAAAAAAAAAADzAwAAZHJzL2luay9pbmsxLnhtbFBLAQItABQABgAIAAAAIQDjVTCh&#10;4AAAAA0BAAAPAAAAAAAAAAAAAAAAABYGAABkcnMvZG93bnJldi54bWxQSwECLQAUAAYACAAAACEA&#10;eRi8nb8AAAAhAQAAGQAAAAAAAAAAAAAAAAAjBwAAZHJzL19yZWxzL2Uyb0RvYy54bWwucmVsc1BL&#10;BQYAAAAABgAGAHgBAAAZCAAAAAA=&#10;">
                <v:imagedata o:title="" r:id="rId14"/>
              </v:shape>
            </w:pict>
          </mc:Fallback>
        </mc:AlternateContent>
      </w:r>
    </w:p>
    <w:p w14:paraId="509D3FC3" w14:textId="77777777" w:rsidR="00EA051D" w:rsidRDefault="00EA051D" w:rsidP="00F37EC6">
      <w:pPr>
        <w:jc w:val="both"/>
        <w:rPr>
          <w:rFonts w:ascii="Arial" w:hAnsi="Arial" w:cs="Arial"/>
        </w:rPr>
      </w:pPr>
      <w:r>
        <w:rPr>
          <w:rFonts w:ascii="Arial" w:hAnsi="Arial" w:cs="Arial"/>
        </w:rPr>
        <w:br w:type="page"/>
      </w:r>
    </w:p>
    <w:p w14:paraId="07403C44" w14:textId="10C3094B" w:rsidR="00EB5859" w:rsidRDefault="00860BB2" w:rsidP="008A24DB">
      <w:pPr>
        <w:pStyle w:val="Heading1"/>
      </w:pPr>
      <w:r w:rsidRPr="00860BB2">
        <w:lastRenderedPageBreak/>
        <w:t xml:space="preserve">Section 1: </w:t>
      </w:r>
      <w:r w:rsidR="00C22A4C">
        <w:t>Roles and Responsibilities</w:t>
      </w:r>
    </w:p>
    <w:p w14:paraId="1DD74BA6" w14:textId="160D891A" w:rsidR="00C22A4C" w:rsidRDefault="00C22A4C" w:rsidP="00C22A4C"/>
    <w:p w14:paraId="2051718E" w14:textId="79C9559E" w:rsidR="00C22A4C" w:rsidRPr="00C22A4C" w:rsidRDefault="00C22A4C" w:rsidP="00C22A4C">
      <w:pPr>
        <w:rPr>
          <w:rFonts w:ascii="Arial" w:hAnsi="Arial" w:cs="Arial"/>
        </w:rPr>
      </w:pPr>
      <w:r w:rsidRPr="00C22A4C">
        <w:rPr>
          <w:rFonts w:ascii="Arial" w:hAnsi="Arial" w:cs="Arial"/>
        </w:rPr>
        <w:t>Venture Learning will inform all employees that an equalities policy is in operation and that they are obligated to comply with its requirements and promote fairness and equality in the workplace. This policy will also be drawn to the attention of current/prospective students; parents/carers; members of staff; job applicants; service providers; and any/all other stakeholders.</w:t>
      </w:r>
    </w:p>
    <w:p w14:paraId="1E1BE7EC" w14:textId="22EC1406" w:rsidR="00C22A4C" w:rsidRPr="00C22A4C" w:rsidRDefault="00C22A4C" w:rsidP="00C22A4C">
      <w:pPr>
        <w:rPr>
          <w:rFonts w:ascii="Arial" w:hAnsi="Arial" w:cs="Arial"/>
          <w:b/>
        </w:rPr>
      </w:pPr>
      <w:r w:rsidRPr="00C22A4C">
        <w:rPr>
          <w:rFonts w:ascii="Arial" w:hAnsi="Arial" w:cs="Arial"/>
          <w:b/>
        </w:rPr>
        <w:t>1.1 Head</w:t>
      </w:r>
      <w:r w:rsidR="00534F84">
        <w:rPr>
          <w:rFonts w:ascii="Arial" w:hAnsi="Arial" w:cs="Arial"/>
          <w:b/>
        </w:rPr>
        <w:t>teacher</w:t>
      </w:r>
    </w:p>
    <w:p w14:paraId="78060D9E" w14:textId="4262A25A" w:rsidR="00C22A4C" w:rsidRPr="001B6F8C" w:rsidRDefault="001B6F8C" w:rsidP="00C22A4C">
      <w:pPr>
        <w:rPr>
          <w:rFonts w:ascii="Arial" w:hAnsi="Arial" w:cs="Arial"/>
        </w:rPr>
      </w:pPr>
      <w:r>
        <w:rPr>
          <w:rFonts w:ascii="Arial" w:hAnsi="Arial" w:cs="Arial"/>
        </w:rPr>
        <w:t>H</w:t>
      </w:r>
      <w:r w:rsidR="00C22A4C" w:rsidRPr="001B6F8C">
        <w:rPr>
          <w:rFonts w:ascii="Arial" w:hAnsi="Arial" w:cs="Arial"/>
        </w:rPr>
        <w:t>as overall responsibility for:</w:t>
      </w:r>
    </w:p>
    <w:p w14:paraId="29E41E16" w14:textId="45DF2AC0" w:rsidR="001B6F8C" w:rsidRPr="001B6F8C" w:rsidRDefault="001B6F8C" w:rsidP="001B6F8C">
      <w:pPr>
        <w:rPr>
          <w:rFonts w:ascii="Arial" w:hAnsi="Arial" w:cs="Arial"/>
        </w:rPr>
      </w:pPr>
      <w:r w:rsidRPr="001B6F8C">
        <w:rPr>
          <w:rFonts w:ascii="Arial" w:hAnsi="Arial" w:cs="Arial"/>
        </w:rPr>
        <w:t>• the effective operation of this policy and for ensuring compliance with the Equality Act 2010 and associated legislation and for observing relevant Codes of Practice; and,</w:t>
      </w:r>
    </w:p>
    <w:p w14:paraId="09A7980E" w14:textId="16D83A9C" w:rsidR="00C22A4C" w:rsidRPr="001B6F8C" w:rsidRDefault="001B6F8C" w:rsidP="00C22A4C">
      <w:pPr>
        <w:rPr>
          <w:rFonts w:ascii="Arial" w:hAnsi="Arial" w:cs="Arial"/>
        </w:rPr>
      </w:pPr>
      <w:r w:rsidRPr="001B6F8C">
        <w:rPr>
          <w:rFonts w:ascii="Arial" w:hAnsi="Arial" w:cs="Arial"/>
        </w:rPr>
        <w:t xml:space="preserve">• </w:t>
      </w:r>
      <w:r w:rsidR="00C22A4C" w:rsidRPr="001B6F8C">
        <w:rPr>
          <w:rFonts w:ascii="Arial" w:hAnsi="Arial" w:cs="Arial"/>
        </w:rPr>
        <w:t>monitoring and reviewing the policy and for ensuring that all employment-related policies, procedures and practices adhere to this policy</w:t>
      </w:r>
      <w:r w:rsidRPr="001B6F8C">
        <w:rPr>
          <w:rFonts w:ascii="Arial" w:hAnsi="Arial" w:cs="Arial"/>
        </w:rPr>
        <w:t>.</w:t>
      </w:r>
    </w:p>
    <w:p w14:paraId="467C6900" w14:textId="5EC360E2" w:rsidR="001B6F8C" w:rsidRDefault="001B6F8C" w:rsidP="00C22A4C">
      <w:pPr>
        <w:rPr>
          <w:rFonts w:ascii="Arial" w:hAnsi="Arial" w:cs="Arial"/>
        </w:rPr>
      </w:pPr>
      <w:r w:rsidRPr="001B6F8C">
        <w:rPr>
          <w:rFonts w:ascii="Arial" w:hAnsi="Arial" w:cs="Arial"/>
        </w:rPr>
        <w:t xml:space="preserve">The </w:t>
      </w:r>
      <w:r w:rsidR="00534F84">
        <w:rPr>
          <w:rFonts w:ascii="Arial" w:hAnsi="Arial" w:cs="Arial"/>
        </w:rPr>
        <w:t>Headteacher</w:t>
      </w:r>
      <w:r w:rsidRPr="001B6F8C">
        <w:rPr>
          <w:rFonts w:ascii="Arial" w:hAnsi="Arial" w:cs="Arial"/>
        </w:rPr>
        <w:t xml:space="preserve"> may choose to delegate these responsibilities but retains ultimate accountability.</w:t>
      </w:r>
    </w:p>
    <w:p w14:paraId="0E080F2B" w14:textId="6FFD7F6E" w:rsidR="001B6F8C" w:rsidRPr="001B6F8C" w:rsidRDefault="001B6F8C" w:rsidP="00C22A4C">
      <w:pPr>
        <w:rPr>
          <w:rFonts w:ascii="Arial" w:hAnsi="Arial" w:cs="Arial"/>
          <w:b/>
        </w:rPr>
      </w:pPr>
      <w:r>
        <w:rPr>
          <w:rFonts w:ascii="Arial" w:hAnsi="Arial" w:cs="Arial"/>
          <w:b/>
        </w:rPr>
        <w:t>1.2 All staff</w:t>
      </w:r>
    </w:p>
    <w:p w14:paraId="3FE59E1A" w14:textId="1FD8454E" w:rsidR="00C22A4C" w:rsidRPr="00FE6915" w:rsidRDefault="00C22A4C" w:rsidP="00C22A4C">
      <w:pPr>
        <w:rPr>
          <w:rFonts w:ascii="Arial" w:hAnsi="Arial" w:cs="Arial"/>
        </w:rPr>
      </w:pPr>
      <w:r w:rsidRPr="00FE6915">
        <w:rPr>
          <w:rFonts w:ascii="Arial" w:hAnsi="Arial" w:cs="Arial"/>
        </w:rPr>
        <w:t>All staff have a responsibility not to discriminate</w:t>
      </w:r>
      <w:r w:rsidR="00B85269" w:rsidRPr="00FE6915">
        <w:rPr>
          <w:rFonts w:ascii="Arial" w:hAnsi="Arial" w:cs="Arial"/>
        </w:rPr>
        <w:t xml:space="preserve"> against</w:t>
      </w:r>
      <w:r w:rsidRPr="00FE6915">
        <w:rPr>
          <w:rFonts w:ascii="Arial" w:hAnsi="Arial" w:cs="Arial"/>
        </w:rPr>
        <w:t xml:space="preserve"> or harass other staff</w:t>
      </w:r>
      <w:r w:rsidR="00B85269" w:rsidRPr="00FE6915">
        <w:rPr>
          <w:rFonts w:ascii="Arial" w:hAnsi="Arial" w:cs="Arial"/>
        </w:rPr>
        <w:t xml:space="preserve">, students, service providers, stakeholders or visitors and </w:t>
      </w:r>
      <w:r w:rsidRPr="00FE6915">
        <w:rPr>
          <w:rFonts w:ascii="Arial" w:hAnsi="Arial" w:cs="Arial"/>
        </w:rPr>
        <w:t>to report any such behaviour of which they become aware to</w:t>
      </w:r>
      <w:r w:rsidR="00B85269" w:rsidRPr="00FE6915">
        <w:rPr>
          <w:rFonts w:ascii="Arial" w:hAnsi="Arial" w:cs="Arial"/>
        </w:rPr>
        <w:t xml:space="preserve"> their line manager or directly to the Hea</w:t>
      </w:r>
      <w:r w:rsidR="00534F84">
        <w:rPr>
          <w:rFonts w:ascii="Arial" w:hAnsi="Arial" w:cs="Arial"/>
        </w:rPr>
        <w:t>dteacher</w:t>
      </w:r>
      <w:r w:rsidRPr="00FE6915">
        <w:rPr>
          <w:rFonts w:ascii="Arial" w:hAnsi="Arial" w:cs="Arial"/>
        </w:rPr>
        <w:t xml:space="preserve">. </w:t>
      </w:r>
    </w:p>
    <w:p w14:paraId="6225C7A7" w14:textId="1892329E" w:rsidR="00C22A4C" w:rsidRPr="00FE6915" w:rsidRDefault="00C22A4C" w:rsidP="00C22A4C">
      <w:pPr>
        <w:rPr>
          <w:rFonts w:ascii="Arial" w:hAnsi="Arial" w:cs="Arial"/>
        </w:rPr>
      </w:pPr>
      <w:r w:rsidRPr="00FE6915">
        <w:rPr>
          <w:rFonts w:ascii="Arial" w:hAnsi="Arial" w:cs="Arial"/>
        </w:rPr>
        <w:t>Manager</w:t>
      </w:r>
      <w:r w:rsidR="00FE6915" w:rsidRPr="00FE6915">
        <w:rPr>
          <w:rFonts w:ascii="Arial" w:hAnsi="Arial" w:cs="Arial"/>
        </w:rPr>
        <w:t>s</w:t>
      </w:r>
      <w:r w:rsidR="00B85269" w:rsidRPr="00FE6915">
        <w:rPr>
          <w:rFonts w:ascii="Arial" w:hAnsi="Arial" w:cs="Arial"/>
        </w:rPr>
        <w:t xml:space="preserve"> and members of staff with supervisory roles</w:t>
      </w:r>
      <w:r w:rsidRPr="00FE6915">
        <w:rPr>
          <w:rFonts w:ascii="Arial" w:hAnsi="Arial" w:cs="Arial"/>
        </w:rPr>
        <w:t xml:space="preserve"> are responsible for implementing the Equal Opportunities Policy and must apply the policy as part of their day-to-day </w:t>
      </w:r>
      <w:r w:rsidR="00B85269" w:rsidRPr="00FE6915">
        <w:rPr>
          <w:rFonts w:ascii="Arial" w:hAnsi="Arial" w:cs="Arial"/>
        </w:rPr>
        <w:t>practice</w:t>
      </w:r>
      <w:r w:rsidRPr="00FE6915">
        <w:rPr>
          <w:rFonts w:ascii="Arial" w:hAnsi="Arial" w:cs="Arial"/>
        </w:rPr>
        <w:t xml:space="preserve">. </w:t>
      </w:r>
    </w:p>
    <w:p w14:paraId="0DDDDDA1" w14:textId="3F27260D" w:rsidR="00034686" w:rsidRPr="00FE6915" w:rsidRDefault="00FE6915" w:rsidP="00034686">
      <w:pPr>
        <w:rPr>
          <w:rFonts w:ascii="Arial" w:hAnsi="Arial" w:cs="Arial"/>
          <w:b/>
        </w:rPr>
      </w:pPr>
      <w:r w:rsidRPr="00FE6915">
        <w:rPr>
          <w:rFonts w:ascii="Arial" w:hAnsi="Arial" w:cs="Arial"/>
          <w:b/>
        </w:rPr>
        <w:t>1.3 Teaching staff</w:t>
      </w:r>
    </w:p>
    <w:p w14:paraId="381E23B3" w14:textId="08425678" w:rsidR="00FE6915" w:rsidRPr="00FE6915" w:rsidRDefault="00FE6915" w:rsidP="00FF39C5">
      <w:pPr>
        <w:rPr>
          <w:rFonts w:ascii="Arial" w:hAnsi="Arial" w:cs="Arial"/>
        </w:rPr>
      </w:pPr>
      <w:r w:rsidRPr="00FE6915">
        <w:rPr>
          <w:rFonts w:ascii="Arial" w:hAnsi="Arial" w:cs="Arial"/>
        </w:rPr>
        <w:t>All staff who work with students should:</w:t>
      </w:r>
    </w:p>
    <w:p w14:paraId="3C3A45A3" w14:textId="5BEAAC87" w:rsidR="00FE6915" w:rsidRPr="0009724F" w:rsidRDefault="00FE6915" w:rsidP="00FE6915">
      <w:pPr>
        <w:rPr>
          <w:rFonts w:ascii="Arial" w:hAnsi="Arial" w:cs="Arial"/>
        </w:rPr>
      </w:pPr>
      <w:r w:rsidRPr="0009724F">
        <w:rPr>
          <w:rFonts w:ascii="Arial" w:hAnsi="Arial" w:cs="Arial"/>
        </w:rPr>
        <w:t>• model and promote an ethos of acceptance and understanding;</w:t>
      </w:r>
    </w:p>
    <w:p w14:paraId="228E5595" w14:textId="6093AB9F" w:rsidR="00FE6915" w:rsidRPr="0009724F" w:rsidRDefault="00FE6915" w:rsidP="00FE6915">
      <w:pPr>
        <w:rPr>
          <w:rFonts w:ascii="Arial" w:hAnsi="Arial" w:cs="Arial"/>
        </w:rPr>
      </w:pPr>
      <w:r w:rsidRPr="0009724F">
        <w:rPr>
          <w:rFonts w:ascii="Arial" w:hAnsi="Arial" w:cs="Arial"/>
        </w:rPr>
        <w:t>• challenge discriminatory behaviour in lessons and around site</w:t>
      </w:r>
      <w:r w:rsidR="008E3738" w:rsidRPr="0009724F">
        <w:rPr>
          <w:rFonts w:ascii="Arial" w:hAnsi="Arial" w:cs="Arial"/>
        </w:rPr>
        <w:t>, and alert senior staff of serious or repeated occurrences</w:t>
      </w:r>
      <w:r w:rsidRPr="0009724F">
        <w:rPr>
          <w:rFonts w:ascii="Arial" w:hAnsi="Arial" w:cs="Arial"/>
        </w:rPr>
        <w:t>;</w:t>
      </w:r>
    </w:p>
    <w:p w14:paraId="49760706" w14:textId="77DB37D2" w:rsidR="00FE6915" w:rsidRPr="0009724F" w:rsidRDefault="00FE6915" w:rsidP="00FE6915">
      <w:pPr>
        <w:rPr>
          <w:rFonts w:ascii="Arial" w:hAnsi="Arial" w:cs="Arial"/>
        </w:rPr>
      </w:pPr>
      <w:r w:rsidRPr="0009724F">
        <w:rPr>
          <w:rFonts w:ascii="Arial" w:hAnsi="Arial" w:cs="Arial"/>
        </w:rPr>
        <w:t xml:space="preserve">• </w:t>
      </w:r>
      <w:r w:rsidR="008E3738" w:rsidRPr="0009724F">
        <w:rPr>
          <w:rFonts w:ascii="Arial" w:hAnsi="Arial" w:cs="Arial"/>
        </w:rPr>
        <w:t>set ground rules and facilitate discussions</w:t>
      </w:r>
      <w:r w:rsidR="0009724F" w:rsidRPr="0009724F">
        <w:rPr>
          <w:rFonts w:ascii="Arial" w:hAnsi="Arial" w:cs="Arial"/>
        </w:rPr>
        <w:t xml:space="preserve"> around diversity</w:t>
      </w:r>
      <w:r w:rsidR="008E3738" w:rsidRPr="0009724F">
        <w:rPr>
          <w:rFonts w:ascii="Arial" w:hAnsi="Arial" w:cs="Arial"/>
        </w:rPr>
        <w:t xml:space="preserve"> closely, whether as part of the curriculum or ad hoc work, especially if the topic is sensitive</w:t>
      </w:r>
      <w:r w:rsidRPr="0009724F">
        <w:rPr>
          <w:rFonts w:ascii="Arial" w:hAnsi="Arial" w:cs="Arial"/>
        </w:rPr>
        <w:t>; and,</w:t>
      </w:r>
    </w:p>
    <w:p w14:paraId="4627A9C6" w14:textId="20A572ED" w:rsidR="00FE6915" w:rsidRPr="0009724F" w:rsidRDefault="00FE6915" w:rsidP="00FE6915">
      <w:pPr>
        <w:rPr>
          <w:rFonts w:ascii="Arial" w:hAnsi="Arial" w:cs="Arial"/>
        </w:rPr>
      </w:pPr>
      <w:r w:rsidRPr="0009724F">
        <w:rPr>
          <w:rFonts w:ascii="Arial" w:hAnsi="Arial" w:cs="Arial"/>
        </w:rPr>
        <w:t xml:space="preserve">• </w:t>
      </w:r>
      <w:r w:rsidR="008E3738" w:rsidRPr="0009724F">
        <w:rPr>
          <w:rFonts w:ascii="Arial" w:hAnsi="Arial" w:cs="Arial"/>
        </w:rPr>
        <w:t xml:space="preserve">take opportunities to teach </w:t>
      </w:r>
      <w:r w:rsidR="0009724F" w:rsidRPr="0009724F">
        <w:rPr>
          <w:rFonts w:ascii="Arial" w:hAnsi="Arial" w:cs="Arial"/>
        </w:rPr>
        <w:t>students about cultural, religious, po</w:t>
      </w:r>
      <w:r w:rsidR="00DB6A23">
        <w:rPr>
          <w:rFonts w:ascii="Arial" w:hAnsi="Arial" w:cs="Arial"/>
        </w:rPr>
        <w:t>l</w:t>
      </w:r>
      <w:r w:rsidR="0009724F" w:rsidRPr="0009724F">
        <w:rPr>
          <w:rFonts w:ascii="Arial" w:hAnsi="Arial" w:cs="Arial"/>
        </w:rPr>
        <w:t>itical, sexual, socio-economic, circumstantial and identity differences when relevant to the curriculum</w:t>
      </w:r>
      <w:r w:rsidRPr="0009724F">
        <w:rPr>
          <w:rFonts w:ascii="Arial" w:hAnsi="Arial" w:cs="Arial"/>
        </w:rPr>
        <w:t>.</w:t>
      </w:r>
    </w:p>
    <w:p w14:paraId="5457B5AF" w14:textId="77777777" w:rsidR="00FF39C5" w:rsidRDefault="00FF39C5">
      <w:pPr>
        <w:rPr>
          <w:rFonts w:ascii="Arial" w:hAnsi="Arial" w:cs="Arial"/>
          <w:b/>
        </w:rPr>
      </w:pPr>
      <w:r>
        <w:rPr>
          <w:rFonts w:ascii="Arial" w:hAnsi="Arial" w:cs="Arial"/>
          <w:b/>
        </w:rPr>
        <w:br w:type="page"/>
      </w:r>
    </w:p>
    <w:p w14:paraId="78B784CE" w14:textId="23103AFD" w:rsidR="005C1229" w:rsidRDefault="00FF39C5" w:rsidP="00FF39C5">
      <w:pPr>
        <w:rPr>
          <w:rFonts w:ascii="Arial" w:hAnsi="Arial" w:cs="Arial"/>
          <w:b/>
        </w:rPr>
      </w:pPr>
      <w:r w:rsidRPr="00FF39C5">
        <w:rPr>
          <w:rFonts w:ascii="Arial" w:hAnsi="Arial" w:cs="Arial"/>
          <w:b/>
        </w:rPr>
        <w:lastRenderedPageBreak/>
        <w:t xml:space="preserve">Section 2: </w:t>
      </w:r>
      <w:r w:rsidR="005C1229">
        <w:rPr>
          <w:rFonts w:ascii="Arial" w:hAnsi="Arial" w:cs="Arial"/>
          <w:b/>
        </w:rPr>
        <w:t>Operation of the Policy</w:t>
      </w:r>
    </w:p>
    <w:p w14:paraId="4C595086" w14:textId="7A5AEA5B" w:rsidR="00FF39C5" w:rsidRPr="00FF39C5" w:rsidRDefault="005C1229" w:rsidP="00FF39C5">
      <w:pPr>
        <w:rPr>
          <w:rFonts w:ascii="Arial" w:hAnsi="Arial" w:cs="Arial"/>
          <w:b/>
        </w:rPr>
      </w:pPr>
      <w:r>
        <w:rPr>
          <w:rFonts w:ascii="Arial" w:hAnsi="Arial" w:cs="Arial"/>
          <w:b/>
        </w:rPr>
        <w:t xml:space="preserve">2.1 </w:t>
      </w:r>
      <w:r w:rsidR="00FF39C5" w:rsidRPr="00FF39C5">
        <w:rPr>
          <w:rFonts w:ascii="Arial" w:hAnsi="Arial" w:cs="Arial"/>
          <w:b/>
        </w:rPr>
        <w:t>Equality and diversity</w:t>
      </w:r>
    </w:p>
    <w:p w14:paraId="4C73166C" w14:textId="22CB324A" w:rsidR="00FF39C5" w:rsidRPr="00FF39C5" w:rsidRDefault="00FF39C5" w:rsidP="00FF39C5">
      <w:pPr>
        <w:rPr>
          <w:rFonts w:ascii="Arial" w:hAnsi="Arial" w:cs="Arial"/>
        </w:rPr>
      </w:pPr>
      <w:r>
        <w:rPr>
          <w:rFonts w:ascii="Arial" w:hAnsi="Arial" w:cs="Arial"/>
        </w:rPr>
        <w:t xml:space="preserve">Venture Learning is </w:t>
      </w:r>
      <w:r w:rsidRPr="00FF39C5">
        <w:rPr>
          <w:rFonts w:ascii="Arial" w:hAnsi="Arial" w:cs="Arial"/>
        </w:rPr>
        <w:t>commit</w:t>
      </w:r>
      <w:r>
        <w:rPr>
          <w:rFonts w:ascii="Arial" w:hAnsi="Arial" w:cs="Arial"/>
        </w:rPr>
        <w:t>ted to</w:t>
      </w:r>
      <w:r w:rsidRPr="00FF39C5">
        <w:rPr>
          <w:rFonts w:ascii="Arial" w:hAnsi="Arial" w:cs="Arial"/>
        </w:rPr>
        <w:t>:</w:t>
      </w:r>
    </w:p>
    <w:p w14:paraId="2885E863" w14:textId="544F1861" w:rsidR="00FF39C5" w:rsidRDefault="00FF39C5" w:rsidP="00FF39C5">
      <w:pPr>
        <w:rPr>
          <w:rFonts w:ascii="Arial" w:hAnsi="Arial" w:cs="Arial"/>
        </w:rPr>
      </w:pPr>
      <w:bookmarkStart w:id="2" w:name="_Hlk535253088"/>
      <w:r w:rsidRPr="00FF39C5">
        <w:rPr>
          <w:rFonts w:ascii="Arial" w:hAnsi="Arial" w:cs="Arial"/>
        </w:rPr>
        <w:t xml:space="preserve">• </w:t>
      </w:r>
      <w:r>
        <w:rPr>
          <w:rFonts w:ascii="Arial" w:hAnsi="Arial" w:cs="Arial"/>
        </w:rPr>
        <w:t>c</w:t>
      </w:r>
      <w:r w:rsidRPr="00FF39C5">
        <w:rPr>
          <w:rFonts w:ascii="Arial" w:hAnsi="Arial" w:cs="Arial"/>
        </w:rPr>
        <w:t>reat</w:t>
      </w:r>
      <w:r>
        <w:rPr>
          <w:rFonts w:ascii="Arial" w:hAnsi="Arial" w:cs="Arial"/>
        </w:rPr>
        <w:t>ing</w:t>
      </w:r>
      <w:r w:rsidRPr="00FF39C5">
        <w:rPr>
          <w:rFonts w:ascii="Arial" w:hAnsi="Arial" w:cs="Arial"/>
        </w:rPr>
        <w:t xml:space="preserve"> an environment in which individual differences and the contributions of all are recognised and valued</w:t>
      </w:r>
      <w:r>
        <w:rPr>
          <w:rFonts w:ascii="Arial" w:hAnsi="Arial" w:cs="Arial"/>
        </w:rPr>
        <w:t>;</w:t>
      </w:r>
    </w:p>
    <w:p w14:paraId="1BD0C663" w14:textId="77777777" w:rsidR="00FF39C5" w:rsidRDefault="00FF39C5" w:rsidP="00FF39C5">
      <w:pPr>
        <w:rPr>
          <w:rFonts w:ascii="Arial" w:hAnsi="Arial" w:cs="Arial"/>
        </w:rPr>
      </w:pPr>
      <w:r w:rsidRPr="00FF39C5">
        <w:rPr>
          <w:rFonts w:ascii="Arial" w:hAnsi="Arial" w:cs="Arial"/>
        </w:rPr>
        <w:t>• creat</w:t>
      </w:r>
      <w:r>
        <w:rPr>
          <w:rFonts w:ascii="Arial" w:hAnsi="Arial" w:cs="Arial"/>
        </w:rPr>
        <w:t>ing</w:t>
      </w:r>
      <w:r w:rsidRPr="00FF39C5">
        <w:rPr>
          <w:rFonts w:ascii="Arial" w:hAnsi="Arial" w:cs="Arial"/>
        </w:rPr>
        <w:t xml:space="preserve"> a</w:t>
      </w:r>
      <w:r>
        <w:rPr>
          <w:rFonts w:ascii="Arial" w:hAnsi="Arial" w:cs="Arial"/>
        </w:rPr>
        <w:t>n</w:t>
      </w:r>
      <w:r w:rsidRPr="00FF39C5">
        <w:rPr>
          <w:rFonts w:ascii="Arial" w:hAnsi="Arial" w:cs="Arial"/>
        </w:rPr>
        <w:t xml:space="preserve"> environment that promotes dignity and respect for every </w:t>
      </w:r>
      <w:r>
        <w:rPr>
          <w:rFonts w:ascii="Arial" w:hAnsi="Arial" w:cs="Arial"/>
        </w:rPr>
        <w:t>student, member of staff, service provider, stakeholder and visitor;</w:t>
      </w:r>
    </w:p>
    <w:p w14:paraId="728F1AED" w14:textId="79A6B7D6" w:rsidR="00FF39C5" w:rsidRDefault="00FF39C5" w:rsidP="00FF39C5">
      <w:pPr>
        <w:rPr>
          <w:rFonts w:ascii="Arial" w:hAnsi="Arial" w:cs="Arial"/>
        </w:rPr>
      </w:pPr>
      <w:r w:rsidRPr="00FF39C5">
        <w:rPr>
          <w:rFonts w:ascii="Arial" w:hAnsi="Arial" w:cs="Arial"/>
        </w:rPr>
        <w:t xml:space="preserve">• </w:t>
      </w:r>
      <w:r>
        <w:rPr>
          <w:rFonts w:ascii="Arial" w:hAnsi="Arial" w:cs="Arial"/>
        </w:rPr>
        <w:t>challenge</w:t>
      </w:r>
      <w:r w:rsidRPr="00FF39C5">
        <w:rPr>
          <w:rFonts w:ascii="Arial" w:hAnsi="Arial" w:cs="Arial"/>
        </w:rPr>
        <w:t xml:space="preserve"> any form of </w:t>
      </w:r>
      <w:r>
        <w:rPr>
          <w:rFonts w:ascii="Arial" w:hAnsi="Arial" w:cs="Arial"/>
        </w:rPr>
        <w:t xml:space="preserve">discrimination, </w:t>
      </w:r>
      <w:r w:rsidRPr="00FF39C5">
        <w:rPr>
          <w:rFonts w:ascii="Arial" w:hAnsi="Arial" w:cs="Arial"/>
        </w:rPr>
        <w:t>intimidation, bullying, or harassment</w:t>
      </w:r>
      <w:r>
        <w:rPr>
          <w:rFonts w:ascii="Arial" w:hAnsi="Arial" w:cs="Arial"/>
        </w:rPr>
        <w:t xml:space="preserve"> in line with the grievance &amp; disciplinary procedure; and,</w:t>
      </w:r>
    </w:p>
    <w:p w14:paraId="762FF96F" w14:textId="1CA883C4" w:rsidR="00FF39C5" w:rsidRPr="00FF39C5" w:rsidRDefault="00FF39C5" w:rsidP="00FF39C5">
      <w:pPr>
        <w:rPr>
          <w:rFonts w:ascii="Arial" w:hAnsi="Arial" w:cs="Arial"/>
        </w:rPr>
      </w:pPr>
      <w:r w:rsidRPr="00FF39C5">
        <w:rPr>
          <w:rFonts w:ascii="Arial" w:hAnsi="Arial" w:cs="Arial"/>
        </w:rPr>
        <w:t>• regularly review</w:t>
      </w:r>
      <w:r>
        <w:rPr>
          <w:rFonts w:ascii="Arial" w:hAnsi="Arial" w:cs="Arial"/>
        </w:rPr>
        <w:t>ing</w:t>
      </w:r>
      <w:r w:rsidRPr="00FF39C5">
        <w:rPr>
          <w:rFonts w:ascii="Arial" w:hAnsi="Arial" w:cs="Arial"/>
        </w:rPr>
        <w:t xml:space="preserve"> all our employment practices and procedures so that fairness</w:t>
      </w:r>
      <w:r>
        <w:rPr>
          <w:rFonts w:ascii="Arial" w:hAnsi="Arial" w:cs="Arial"/>
        </w:rPr>
        <w:t xml:space="preserve"> and equality</w:t>
      </w:r>
      <w:r w:rsidRPr="00FF39C5">
        <w:rPr>
          <w:rFonts w:ascii="Arial" w:hAnsi="Arial" w:cs="Arial"/>
        </w:rPr>
        <w:t xml:space="preserve"> </w:t>
      </w:r>
      <w:r>
        <w:rPr>
          <w:rFonts w:ascii="Arial" w:hAnsi="Arial" w:cs="Arial"/>
        </w:rPr>
        <w:t>are</w:t>
      </w:r>
      <w:r w:rsidRPr="00FF39C5">
        <w:rPr>
          <w:rFonts w:ascii="Arial" w:hAnsi="Arial" w:cs="Arial"/>
        </w:rPr>
        <w:t xml:space="preserve"> maintained at all times. </w:t>
      </w:r>
    </w:p>
    <w:bookmarkEnd w:id="2"/>
    <w:p w14:paraId="12159E30" w14:textId="13AA49D6" w:rsidR="005C1229" w:rsidRPr="005C1229" w:rsidRDefault="005C1229" w:rsidP="009D550A">
      <w:pPr>
        <w:rPr>
          <w:rFonts w:ascii="Arial" w:hAnsi="Arial" w:cs="Arial"/>
          <w:b/>
        </w:rPr>
      </w:pPr>
      <w:r w:rsidRPr="005C1229">
        <w:rPr>
          <w:rFonts w:ascii="Arial" w:hAnsi="Arial" w:cs="Arial"/>
          <w:b/>
        </w:rPr>
        <w:t>2.2 Creating Equal Oppo</w:t>
      </w:r>
      <w:r w:rsidR="00F91CB6">
        <w:rPr>
          <w:rFonts w:ascii="Arial" w:hAnsi="Arial" w:cs="Arial"/>
          <w:b/>
        </w:rPr>
        <w:t>r</w:t>
      </w:r>
      <w:r w:rsidRPr="005C1229">
        <w:rPr>
          <w:rFonts w:ascii="Arial" w:hAnsi="Arial" w:cs="Arial"/>
          <w:b/>
        </w:rPr>
        <w:t>tunities</w:t>
      </w:r>
    </w:p>
    <w:p w14:paraId="72AC847A" w14:textId="097B3F3A" w:rsidR="005C1229" w:rsidRDefault="00F91CB6" w:rsidP="009D550A">
      <w:pPr>
        <w:rPr>
          <w:rFonts w:ascii="Arial" w:hAnsi="Arial" w:cs="Arial"/>
        </w:rPr>
      </w:pPr>
      <w:r>
        <w:rPr>
          <w:rFonts w:ascii="Arial" w:hAnsi="Arial" w:cs="Arial"/>
        </w:rPr>
        <w:t>There are a number of ways in which Venture Learning aims to ensure equal opportunities including:</w:t>
      </w:r>
    </w:p>
    <w:p w14:paraId="1650F721" w14:textId="399ED514" w:rsidR="00F91CB6" w:rsidRPr="00F91CB6" w:rsidRDefault="00F91CB6" w:rsidP="00F91CB6">
      <w:pPr>
        <w:rPr>
          <w:rFonts w:ascii="Arial" w:hAnsi="Arial" w:cs="Arial"/>
        </w:rPr>
      </w:pPr>
      <w:r w:rsidRPr="00F91CB6">
        <w:rPr>
          <w:rFonts w:ascii="Arial" w:hAnsi="Arial" w:cs="Arial"/>
        </w:rPr>
        <w:t>•</w:t>
      </w:r>
      <w:r>
        <w:rPr>
          <w:rFonts w:ascii="Arial" w:hAnsi="Arial" w:cs="Arial"/>
        </w:rPr>
        <w:t xml:space="preserve"> </w:t>
      </w:r>
      <w:r>
        <w:rPr>
          <w:rFonts w:ascii="Arial" w:hAnsi="Arial" w:cs="Arial"/>
          <w:b/>
        </w:rPr>
        <w:t xml:space="preserve">recruitment and selection - </w:t>
      </w:r>
      <w:r w:rsidRPr="00F91CB6">
        <w:rPr>
          <w:rFonts w:ascii="Arial" w:hAnsi="Arial" w:cs="Arial"/>
        </w:rPr>
        <w:t>procedures will be free from bias or discrimination. Recruitment procedures will be conducted objectively and will be based upon specific and reasonable job-related criteria. Decisions regarding an individual’s suitability for a particular role will be based on aptitude and ability.</w:t>
      </w:r>
      <w:r w:rsidRPr="00F91CB6">
        <w:rPr>
          <w:rFonts w:ascii="Arial" w:hAnsi="Arial" w:cs="Arial"/>
          <w:b/>
        </w:rPr>
        <w:t xml:space="preserve"> </w:t>
      </w:r>
      <w:r w:rsidRPr="00F91CB6">
        <w:rPr>
          <w:rFonts w:ascii="Arial" w:hAnsi="Arial" w:cs="Arial"/>
        </w:rPr>
        <w:t>We will consider making appropriate reasonable adjustments to the recruitment process to ensure that disabled applicants are not substantially disadvantaged</w:t>
      </w:r>
      <w:r>
        <w:rPr>
          <w:rFonts w:ascii="Arial" w:hAnsi="Arial" w:cs="Arial"/>
        </w:rPr>
        <w:t>.</w:t>
      </w:r>
      <w:r w:rsidRPr="00F91CB6">
        <w:rPr>
          <w:rFonts w:ascii="Arial" w:hAnsi="Arial" w:cs="Arial"/>
        </w:rPr>
        <w:t>;</w:t>
      </w:r>
    </w:p>
    <w:p w14:paraId="3B2573A5" w14:textId="0ED932DE" w:rsidR="00F91CB6" w:rsidRPr="00F91CB6" w:rsidRDefault="00F91CB6" w:rsidP="00F91CB6">
      <w:pPr>
        <w:rPr>
          <w:rFonts w:ascii="Arial" w:hAnsi="Arial" w:cs="Arial"/>
        </w:rPr>
      </w:pPr>
      <w:r w:rsidRPr="00F91CB6">
        <w:rPr>
          <w:rFonts w:ascii="Arial" w:hAnsi="Arial" w:cs="Arial"/>
        </w:rPr>
        <w:t>•</w:t>
      </w:r>
      <w:r>
        <w:rPr>
          <w:rFonts w:ascii="Arial" w:hAnsi="Arial" w:cs="Arial"/>
        </w:rPr>
        <w:t xml:space="preserve"> </w:t>
      </w:r>
      <w:r>
        <w:rPr>
          <w:rFonts w:ascii="Arial" w:hAnsi="Arial" w:cs="Arial"/>
          <w:b/>
        </w:rPr>
        <w:t xml:space="preserve">career development and training - </w:t>
      </w:r>
      <w:r w:rsidRPr="00F91CB6">
        <w:rPr>
          <w:rFonts w:ascii="Arial" w:hAnsi="Arial" w:cs="Arial"/>
        </w:rPr>
        <w:t>all staff will be given an appropriate induction to enable them to fulfil the responsibilities of their role. All employees will be encouraged to develop their full potential and we will not unreasonably deny an employee access to training or other career development opportunities. These will be identified as part of an ongoing performance management process and will be determined objectively, taking into account the needs of the business and available resources. Selection for promotion will be based on objective criteria and decisions will be made on the basis of merit.;</w:t>
      </w:r>
    </w:p>
    <w:p w14:paraId="26D265CC" w14:textId="0174F1C6" w:rsidR="00F91CB6" w:rsidRPr="00F91CB6" w:rsidRDefault="00F91CB6" w:rsidP="00F91CB6">
      <w:pPr>
        <w:rPr>
          <w:rFonts w:ascii="Arial" w:hAnsi="Arial" w:cs="Arial"/>
        </w:rPr>
      </w:pPr>
      <w:r w:rsidRPr="00F91CB6">
        <w:rPr>
          <w:rFonts w:ascii="Arial" w:hAnsi="Arial" w:cs="Arial"/>
        </w:rPr>
        <w:t>•</w:t>
      </w:r>
      <w:r>
        <w:rPr>
          <w:rFonts w:ascii="Arial" w:hAnsi="Arial" w:cs="Arial"/>
        </w:rPr>
        <w:t xml:space="preserve"> </w:t>
      </w:r>
      <w:r>
        <w:rPr>
          <w:rFonts w:ascii="Arial" w:hAnsi="Arial" w:cs="Arial"/>
          <w:b/>
        </w:rPr>
        <w:t>terms and conditions of employment -</w:t>
      </w:r>
      <w:r w:rsidRPr="00F91CB6">
        <w:rPr>
          <w:rFonts w:ascii="Arial" w:hAnsi="Arial" w:cs="Arial"/>
          <w:b/>
        </w:rPr>
        <w:t xml:space="preserve"> </w:t>
      </w:r>
      <w:r w:rsidRPr="00F91CB6">
        <w:rPr>
          <w:rFonts w:ascii="Arial" w:hAnsi="Arial" w:cs="Arial"/>
        </w:rPr>
        <w:t>will be applied fairly and benefits and facilities will be made available to all staff who should have access to them, as appropriate. Venture Learning operates a pay and benefits system that is transparent, based on objective criteria and free from bias to ensure that all employees are rewarded fairly for their contribution and loyalty.; and,</w:t>
      </w:r>
    </w:p>
    <w:p w14:paraId="6BB6463E" w14:textId="537B50C7" w:rsidR="00911C1E" w:rsidRDefault="00F91CB6" w:rsidP="00911C1E">
      <w:pPr>
        <w:rPr>
          <w:rFonts w:ascii="Arial" w:hAnsi="Arial" w:cs="Arial"/>
        </w:rPr>
      </w:pPr>
      <w:r w:rsidRPr="00F91CB6">
        <w:rPr>
          <w:rFonts w:ascii="Arial" w:hAnsi="Arial" w:cs="Arial"/>
        </w:rPr>
        <w:t xml:space="preserve">• </w:t>
      </w:r>
      <w:r w:rsidR="00C22A4C">
        <w:rPr>
          <w:rFonts w:ascii="Arial" w:hAnsi="Arial" w:cs="Arial"/>
          <w:b/>
        </w:rPr>
        <w:t xml:space="preserve">employment policy and practices - </w:t>
      </w:r>
      <w:r w:rsidR="00C22A4C" w:rsidRPr="00C22A4C">
        <w:rPr>
          <w:rFonts w:ascii="Arial" w:hAnsi="Arial" w:cs="Arial"/>
        </w:rPr>
        <w:t>do not directly or indirectly discriminate and are applied in a non-discriminatory manner. In particular we will ensure that all disciplinary decisions are fair and consistent and that selection for redundancy is based on objective criteria. Venture Learning will consider making appropriate reasonable adjustments to the working environment or any work arrangements that would alleviate any substantial disadvantage these cause disabled staff. We will aim as far as reasonably practicable to accommodate the requirements of different religions and cultures, and to be flexible to the needs of staff who care for a dependant.</w:t>
      </w:r>
    </w:p>
    <w:p w14:paraId="3CD6B2B1" w14:textId="13920652" w:rsidR="00C22A4C" w:rsidRDefault="00C22A4C" w:rsidP="00911C1E">
      <w:pPr>
        <w:rPr>
          <w:rFonts w:ascii="Arial" w:hAnsi="Arial" w:cs="Arial"/>
        </w:rPr>
      </w:pPr>
    </w:p>
    <w:p w14:paraId="64093F58" w14:textId="76BFE325" w:rsidR="00C22A4C" w:rsidRDefault="00B529E5" w:rsidP="00911C1E">
      <w:pPr>
        <w:rPr>
          <w:rFonts w:ascii="Arial" w:hAnsi="Arial" w:cs="Arial"/>
          <w:b/>
        </w:rPr>
      </w:pPr>
      <w:r>
        <w:rPr>
          <w:rFonts w:ascii="Arial" w:hAnsi="Arial" w:cs="Arial"/>
          <w:b/>
        </w:rPr>
        <w:lastRenderedPageBreak/>
        <w:t>Appendix A</w:t>
      </w:r>
      <w:r w:rsidR="001B6F8C" w:rsidRPr="0009724F">
        <w:rPr>
          <w:rFonts w:ascii="Arial" w:hAnsi="Arial" w:cs="Arial"/>
          <w:b/>
        </w:rPr>
        <w:t xml:space="preserve">: </w:t>
      </w:r>
      <w:r>
        <w:rPr>
          <w:rFonts w:ascii="Arial" w:hAnsi="Arial" w:cs="Arial"/>
          <w:b/>
        </w:rPr>
        <w:t>Form</w:t>
      </w:r>
      <w:r w:rsidR="0009724F" w:rsidRPr="0009724F">
        <w:rPr>
          <w:rFonts w:ascii="Arial" w:hAnsi="Arial" w:cs="Arial"/>
          <w:b/>
        </w:rPr>
        <w:t>s of Discrimination</w:t>
      </w:r>
    </w:p>
    <w:p w14:paraId="4284EC4F" w14:textId="2597DAB3" w:rsidR="00B529E5" w:rsidRPr="00B529E5" w:rsidRDefault="00B529E5" w:rsidP="00B529E5">
      <w:pPr>
        <w:rPr>
          <w:rFonts w:ascii="Arial" w:hAnsi="Arial" w:cs="Arial"/>
        </w:rPr>
      </w:pPr>
      <w:r w:rsidRPr="00B529E5">
        <w:rPr>
          <w:rFonts w:ascii="Arial" w:hAnsi="Arial" w:cs="Arial"/>
        </w:rPr>
        <w:t xml:space="preserve">The following are forms of discrimination that this policy aims to avoid:   </w:t>
      </w:r>
    </w:p>
    <w:p w14:paraId="006A705D" w14:textId="77777777" w:rsidR="00B529E5" w:rsidRPr="00B529E5" w:rsidRDefault="00B529E5" w:rsidP="00B529E5">
      <w:pPr>
        <w:rPr>
          <w:rFonts w:ascii="Arial" w:hAnsi="Arial" w:cs="Arial"/>
        </w:rPr>
      </w:pPr>
      <w:r w:rsidRPr="00B529E5">
        <w:rPr>
          <w:rFonts w:ascii="Arial" w:hAnsi="Arial" w:cs="Arial"/>
          <w:b/>
        </w:rPr>
        <w:t>Direct Discrimination</w:t>
      </w:r>
      <w:r w:rsidRPr="00B529E5">
        <w:rPr>
          <w:rFonts w:ascii="Arial" w:hAnsi="Arial" w:cs="Arial"/>
        </w:rPr>
        <w:t xml:space="preserve"> occurs when a person is treated less favourably because of a protected characteristic that they either have or are thought to have. Direct discrimination can also occur by way of association, which is when a person is treated less favourably because, for example, their spouse or partner or other relative has the protected characteristic.  </w:t>
      </w:r>
    </w:p>
    <w:p w14:paraId="6082BFA6" w14:textId="77777777" w:rsidR="00B529E5" w:rsidRPr="00B529E5" w:rsidRDefault="00B529E5" w:rsidP="00B529E5">
      <w:pPr>
        <w:rPr>
          <w:rFonts w:ascii="Arial" w:hAnsi="Arial" w:cs="Arial"/>
        </w:rPr>
      </w:pPr>
      <w:r w:rsidRPr="00B529E5">
        <w:rPr>
          <w:rFonts w:ascii="Arial" w:hAnsi="Arial" w:cs="Arial"/>
          <w:b/>
        </w:rPr>
        <w:t>Indirect Discrimination</w:t>
      </w:r>
      <w:r w:rsidRPr="00B529E5">
        <w:rPr>
          <w:rFonts w:ascii="Arial" w:hAnsi="Arial" w:cs="Arial"/>
        </w:rPr>
        <w:t xml:space="preserve"> occurs when a provision, criterion or practice is applied equally to everyone, but has a disproportionately adverse effect on people who share a particular protected characteristic.  A person with the protected characteristic who is disadvantaged in that way has the right to complain.  </w:t>
      </w:r>
    </w:p>
    <w:p w14:paraId="62E6955D" w14:textId="0FD6DF1D" w:rsidR="00B529E5" w:rsidRPr="00B529E5" w:rsidRDefault="00B529E5" w:rsidP="00B529E5">
      <w:pPr>
        <w:rPr>
          <w:rFonts w:ascii="Arial" w:hAnsi="Arial" w:cs="Arial"/>
        </w:rPr>
      </w:pPr>
      <w:r w:rsidRPr="00B529E5">
        <w:rPr>
          <w:rFonts w:ascii="Arial" w:hAnsi="Arial" w:cs="Arial"/>
        </w:rPr>
        <w:t xml:space="preserve">To be justified the provision, criterion, or practice must be necessary for legitimate business reasons in circumstances where less discriminatory alternatives are not reasonably available.  </w:t>
      </w:r>
    </w:p>
    <w:p w14:paraId="00A155AC" w14:textId="15C05DB0" w:rsidR="00B529E5" w:rsidRPr="00B529E5" w:rsidRDefault="00B529E5" w:rsidP="00B529E5">
      <w:pPr>
        <w:rPr>
          <w:rFonts w:ascii="Arial" w:hAnsi="Arial" w:cs="Arial"/>
        </w:rPr>
      </w:pPr>
      <w:r w:rsidRPr="00B529E5">
        <w:rPr>
          <w:rFonts w:ascii="Arial" w:hAnsi="Arial" w:cs="Arial"/>
          <w:b/>
        </w:rPr>
        <w:t xml:space="preserve">Victimisation </w:t>
      </w:r>
      <w:r w:rsidRPr="00B529E5">
        <w:rPr>
          <w:rFonts w:ascii="Arial" w:hAnsi="Arial" w:cs="Arial"/>
        </w:rPr>
        <w:t xml:space="preserve">occurs where someone is treated unfavourably because he/she has raised a complaint under this policy or taken legal action, in relation to any alleged act of unlawful discrimination, against the Company or because he/she has supported someone else in doing this. </w:t>
      </w:r>
    </w:p>
    <w:p w14:paraId="35AAC8BA" w14:textId="6D3EC229" w:rsidR="00B529E5" w:rsidRPr="00B529E5" w:rsidRDefault="00B529E5" w:rsidP="00B529E5">
      <w:pPr>
        <w:rPr>
          <w:rFonts w:ascii="Arial" w:hAnsi="Arial" w:cs="Arial"/>
        </w:rPr>
      </w:pPr>
      <w:r w:rsidRPr="00B529E5">
        <w:rPr>
          <w:rFonts w:ascii="Arial" w:hAnsi="Arial" w:cs="Arial"/>
          <w:b/>
        </w:rPr>
        <w:t>Harassment</w:t>
      </w:r>
      <w:r w:rsidRPr="00B529E5">
        <w:rPr>
          <w:rFonts w:ascii="Arial" w:hAnsi="Arial" w:cs="Arial"/>
        </w:rPr>
        <w:t xml:space="preserve"> is unwanted conduct that violates an individual’s dignity or creates an intimidating, hostile, degrading, humiliating or offensive environment. Harassment can take many different forms and may involve inappropriate actions, behaviour, comments, emails or physical contact that causes offence or are objectionable.  </w:t>
      </w:r>
    </w:p>
    <w:p w14:paraId="75A3E4BC" w14:textId="224B3086" w:rsidR="00B529E5" w:rsidRPr="00B529E5" w:rsidRDefault="00B529E5" w:rsidP="00B529E5">
      <w:pPr>
        <w:rPr>
          <w:rFonts w:ascii="Arial" w:hAnsi="Arial" w:cs="Arial"/>
        </w:rPr>
      </w:pPr>
      <w:r w:rsidRPr="00B529E5">
        <w:rPr>
          <w:rFonts w:ascii="Arial" w:hAnsi="Arial" w:cs="Arial"/>
        </w:rPr>
        <w:t xml:space="preserve">Harassment may involve a single incident or persistent behaviour that extends over a period of time and can occur even if someone did not mean to cause offence. It also means that a person can be subjected to harassment by behaviour that is not aimed at them directly but which they nonetheless find unpleasant. </w:t>
      </w:r>
    </w:p>
    <w:p w14:paraId="0E48C421" w14:textId="77777777" w:rsidR="00B529E5" w:rsidRPr="00B529E5" w:rsidRDefault="00B529E5" w:rsidP="00B529E5">
      <w:pPr>
        <w:rPr>
          <w:rFonts w:ascii="Arial" w:hAnsi="Arial" w:cs="Arial"/>
        </w:rPr>
      </w:pPr>
      <w:r w:rsidRPr="00B529E5">
        <w:rPr>
          <w:rFonts w:ascii="Arial" w:hAnsi="Arial" w:cs="Arial"/>
        </w:rPr>
        <w:t xml:space="preserve">Harassment is always unacceptable and where it relates to a protected characteristic it will amount to an unlawful act of discrimination.  </w:t>
      </w:r>
    </w:p>
    <w:p w14:paraId="63E062CE" w14:textId="31C94956" w:rsidR="0009724F" w:rsidRPr="0009724F" w:rsidRDefault="00B529E5" w:rsidP="00B529E5">
      <w:pPr>
        <w:rPr>
          <w:rFonts w:ascii="Arial" w:hAnsi="Arial" w:cs="Arial"/>
        </w:rPr>
      </w:pPr>
      <w:r w:rsidRPr="00B529E5">
        <w:rPr>
          <w:rFonts w:ascii="Arial" w:hAnsi="Arial" w:cs="Arial"/>
          <w:b/>
        </w:rPr>
        <w:t>Discrimination arising from Disability</w:t>
      </w:r>
      <w:r w:rsidRPr="00B529E5">
        <w:rPr>
          <w:rFonts w:ascii="Arial" w:hAnsi="Arial" w:cs="Arial"/>
        </w:rPr>
        <w:t xml:space="preserve"> - In addition to the above, it is unlawful to treat a person unfavourably because of something that is the result, effect or outcome of their disability, unless the treatment is necessary and can be objectively justified. Furthermore, employers have a duty to make reasonable adjustments to ensure that disabled applicants, employees or other workers are not substantially disadvantaged.</w:t>
      </w:r>
    </w:p>
    <w:sectPr w:rsidR="0009724F" w:rsidRPr="0009724F" w:rsidSect="004E03C8">
      <w:headerReference w:type="even" r:id="rId15"/>
      <w:headerReference w:type="default" r:id="rId16"/>
      <w:footerReference w:type="even" r:id="rId17"/>
      <w:footerReference w:type="default" r:id="rId18"/>
      <w:headerReference w:type="first" r:id="rId19"/>
      <w:footerReference w:type="first" r:id="rId20"/>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A8B7D" w14:textId="77777777" w:rsidR="00DF7F69" w:rsidRDefault="00DF7F69" w:rsidP="00D91777">
      <w:pPr>
        <w:spacing w:after="0" w:line="240" w:lineRule="auto"/>
      </w:pPr>
      <w:r>
        <w:separator/>
      </w:r>
    </w:p>
  </w:endnote>
  <w:endnote w:type="continuationSeparator" w:id="0">
    <w:p w14:paraId="75758DE1" w14:textId="77777777" w:rsidR="00DF7F69" w:rsidRDefault="00DF7F69" w:rsidP="00D9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9F73" w14:textId="77777777" w:rsidR="00B4680C" w:rsidRDefault="00B4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2AE741BD" w:rsidR="0027336C" w:rsidRDefault="0027336C">
    <w:pPr>
      <w:pStyle w:val="Footer"/>
    </w:pPr>
    <w:r>
      <w:rPr>
        <w:noProof/>
      </w:rPr>
      <w:drawing>
        <wp:anchor distT="0" distB="0" distL="114300" distR="114300" simplePos="0" relativeHeight="251659264"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581A58">
      <w:rPr>
        <w:b/>
      </w:rPr>
      <w:t>Venture Learning:</w:t>
    </w:r>
    <w:r>
      <w:t xml:space="preserve"> Equalit</w:t>
    </w:r>
    <w:r w:rsidR="00D32EDB">
      <w:t>ies</w:t>
    </w:r>
    <w:r>
      <w:t xml:space="preserve"> Policy  </w:t>
    </w:r>
    <w:r w:rsidR="00B4680C">
      <w:tab/>
    </w:r>
    <w:r>
      <w:tab/>
    </w:r>
    <w:r w:rsidRPr="00D91777">
      <w:t xml:space="preserve">Page </w:t>
    </w:r>
    <w:r w:rsidRPr="00D91777">
      <w:fldChar w:fldCharType="begin"/>
    </w:r>
    <w:r w:rsidRPr="00D91777">
      <w:instrText xml:space="preserve"> PAGE  \* Arabic  \* MERGEFORMAT </w:instrText>
    </w:r>
    <w:r w:rsidRPr="00D91777">
      <w:fldChar w:fldCharType="separate"/>
    </w:r>
    <w:r>
      <w:rPr>
        <w:noProof/>
      </w:rPr>
      <w:t>12</w:t>
    </w:r>
    <w:r w:rsidRPr="00D91777">
      <w:fldChar w:fldCharType="end"/>
    </w:r>
    <w:r w:rsidRPr="00D91777">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F9C37" w14:textId="77777777" w:rsidR="00B4680C" w:rsidRDefault="00B4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2CD8F" w14:textId="77777777" w:rsidR="00DF7F69" w:rsidRDefault="00DF7F69" w:rsidP="00D91777">
      <w:pPr>
        <w:spacing w:after="0" w:line="240" w:lineRule="auto"/>
      </w:pPr>
      <w:r>
        <w:separator/>
      </w:r>
    </w:p>
  </w:footnote>
  <w:footnote w:type="continuationSeparator" w:id="0">
    <w:p w14:paraId="12FB59A5" w14:textId="77777777" w:rsidR="00DF7F69" w:rsidRDefault="00DF7F69" w:rsidP="00D9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03E1" w14:textId="77777777" w:rsidR="00B4680C" w:rsidRDefault="00B46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360D" w14:textId="77777777" w:rsidR="00B4680C" w:rsidRDefault="00B46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7DCB" w14:textId="77777777" w:rsidR="00B4680C" w:rsidRDefault="00B46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01B"/>
    <w:multiLevelType w:val="hybridMultilevel"/>
    <w:tmpl w:val="95D23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74786"/>
    <w:multiLevelType w:val="hybridMultilevel"/>
    <w:tmpl w:val="22BA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20FF4"/>
    <w:multiLevelType w:val="hybridMultilevel"/>
    <w:tmpl w:val="FF10B16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85E19"/>
    <w:multiLevelType w:val="hybridMultilevel"/>
    <w:tmpl w:val="401A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56464"/>
    <w:multiLevelType w:val="hybridMultilevel"/>
    <w:tmpl w:val="2774177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C7A21"/>
    <w:multiLevelType w:val="hybridMultilevel"/>
    <w:tmpl w:val="184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45D1B"/>
    <w:multiLevelType w:val="hybridMultilevel"/>
    <w:tmpl w:val="42F4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5B08"/>
    <w:multiLevelType w:val="hybridMultilevel"/>
    <w:tmpl w:val="0818D0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AF1152"/>
    <w:multiLevelType w:val="hybridMultilevel"/>
    <w:tmpl w:val="612E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A0320"/>
    <w:multiLevelType w:val="hybridMultilevel"/>
    <w:tmpl w:val="378A38F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9780F"/>
    <w:multiLevelType w:val="hybridMultilevel"/>
    <w:tmpl w:val="308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F10CF"/>
    <w:multiLevelType w:val="hybridMultilevel"/>
    <w:tmpl w:val="0FF2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8078D"/>
    <w:multiLevelType w:val="hybridMultilevel"/>
    <w:tmpl w:val="C588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C2A5C"/>
    <w:multiLevelType w:val="hybridMultilevel"/>
    <w:tmpl w:val="8F6A711A"/>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27ACE"/>
    <w:multiLevelType w:val="hybridMultilevel"/>
    <w:tmpl w:val="66EAB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252DDA"/>
    <w:multiLevelType w:val="hybridMultilevel"/>
    <w:tmpl w:val="5B20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50947"/>
    <w:multiLevelType w:val="hybridMultilevel"/>
    <w:tmpl w:val="918C1118"/>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01E0B"/>
    <w:multiLevelType w:val="hybridMultilevel"/>
    <w:tmpl w:val="8F4841C6"/>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614D0"/>
    <w:multiLevelType w:val="hybridMultilevel"/>
    <w:tmpl w:val="2F7ADFE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81FA7"/>
    <w:multiLevelType w:val="hybridMultilevel"/>
    <w:tmpl w:val="F81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E18A5"/>
    <w:multiLevelType w:val="hybridMultilevel"/>
    <w:tmpl w:val="649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06F19"/>
    <w:multiLevelType w:val="hybridMultilevel"/>
    <w:tmpl w:val="D8CA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45A80"/>
    <w:multiLevelType w:val="hybridMultilevel"/>
    <w:tmpl w:val="54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E3FFB"/>
    <w:multiLevelType w:val="hybridMultilevel"/>
    <w:tmpl w:val="A88EF66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3352F"/>
    <w:multiLevelType w:val="hybridMultilevel"/>
    <w:tmpl w:val="278A2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A3E7D"/>
    <w:multiLevelType w:val="hybridMultilevel"/>
    <w:tmpl w:val="1A3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D5453"/>
    <w:multiLevelType w:val="hybridMultilevel"/>
    <w:tmpl w:val="8FBA3752"/>
    <w:lvl w:ilvl="0" w:tplc="C8CAA7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21891"/>
    <w:multiLevelType w:val="hybridMultilevel"/>
    <w:tmpl w:val="9AC28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34182"/>
    <w:multiLevelType w:val="hybridMultilevel"/>
    <w:tmpl w:val="C7742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3471A"/>
    <w:multiLevelType w:val="hybridMultilevel"/>
    <w:tmpl w:val="CCC663B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E62FE4"/>
    <w:multiLevelType w:val="hybridMultilevel"/>
    <w:tmpl w:val="F68E675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029C2"/>
    <w:multiLevelType w:val="hybridMultilevel"/>
    <w:tmpl w:val="682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B34A2"/>
    <w:multiLevelType w:val="hybridMultilevel"/>
    <w:tmpl w:val="EFA6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E1FFE"/>
    <w:multiLevelType w:val="hybridMultilevel"/>
    <w:tmpl w:val="05B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11B99"/>
    <w:multiLevelType w:val="hybridMultilevel"/>
    <w:tmpl w:val="53B4A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D1A6A"/>
    <w:multiLevelType w:val="hybridMultilevel"/>
    <w:tmpl w:val="0C06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15BB7"/>
    <w:multiLevelType w:val="hybridMultilevel"/>
    <w:tmpl w:val="6C1E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521135">
    <w:abstractNumId w:val="34"/>
  </w:num>
  <w:num w:numId="2" w16cid:durableId="409498351">
    <w:abstractNumId w:val="0"/>
  </w:num>
  <w:num w:numId="3" w16cid:durableId="902982061">
    <w:abstractNumId w:val="9"/>
  </w:num>
  <w:num w:numId="4" w16cid:durableId="1637564617">
    <w:abstractNumId w:val="21"/>
  </w:num>
  <w:num w:numId="5" w16cid:durableId="1221285732">
    <w:abstractNumId w:val="7"/>
  </w:num>
  <w:num w:numId="6" w16cid:durableId="1834369038">
    <w:abstractNumId w:val="10"/>
  </w:num>
  <w:num w:numId="7" w16cid:durableId="1177230379">
    <w:abstractNumId w:val="24"/>
  </w:num>
  <w:num w:numId="8" w16cid:durableId="530535687">
    <w:abstractNumId w:val="14"/>
  </w:num>
  <w:num w:numId="9" w16cid:durableId="73865728">
    <w:abstractNumId w:val="6"/>
  </w:num>
  <w:num w:numId="10" w16cid:durableId="828445102">
    <w:abstractNumId w:val="28"/>
  </w:num>
  <w:num w:numId="11" w16cid:durableId="1634865825">
    <w:abstractNumId w:val="27"/>
  </w:num>
  <w:num w:numId="12" w16cid:durableId="1742167545">
    <w:abstractNumId w:val="16"/>
  </w:num>
  <w:num w:numId="13" w16cid:durableId="380136898">
    <w:abstractNumId w:val="33"/>
  </w:num>
  <w:num w:numId="14" w16cid:durableId="1122653215">
    <w:abstractNumId w:val="25"/>
  </w:num>
  <w:num w:numId="15" w16cid:durableId="2125417843">
    <w:abstractNumId w:val="36"/>
  </w:num>
  <w:num w:numId="16" w16cid:durableId="2053839662">
    <w:abstractNumId w:val="19"/>
  </w:num>
  <w:num w:numId="17" w16cid:durableId="433130305">
    <w:abstractNumId w:val="11"/>
  </w:num>
  <w:num w:numId="18" w16cid:durableId="1593707942">
    <w:abstractNumId w:val="35"/>
  </w:num>
  <w:num w:numId="19" w16cid:durableId="872183275">
    <w:abstractNumId w:val="1"/>
  </w:num>
  <w:num w:numId="20" w16cid:durableId="1008752907">
    <w:abstractNumId w:val="15"/>
  </w:num>
  <w:num w:numId="21" w16cid:durableId="2066098755">
    <w:abstractNumId w:val="2"/>
  </w:num>
  <w:num w:numId="22" w16cid:durableId="1468551437">
    <w:abstractNumId w:val="29"/>
  </w:num>
  <w:num w:numId="23" w16cid:durableId="654456709">
    <w:abstractNumId w:val="13"/>
  </w:num>
  <w:num w:numId="24" w16cid:durableId="1273054082">
    <w:abstractNumId w:val="30"/>
  </w:num>
  <w:num w:numId="25" w16cid:durableId="794100374">
    <w:abstractNumId w:val="17"/>
  </w:num>
  <w:num w:numId="26" w16cid:durableId="1083795759">
    <w:abstractNumId w:val="4"/>
  </w:num>
  <w:num w:numId="27" w16cid:durableId="1978485476">
    <w:abstractNumId w:val="23"/>
  </w:num>
  <w:num w:numId="28" w16cid:durableId="386489406">
    <w:abstractNumId w:val="18"/>
  </w:num>
  <w:num w:numId="29" w16cid:durableId="781920619">
    <w:abstractNumId w:val="20"/>
  </w:num>
  <w:num w:numId="30" w16cid:durableId="1490945541">
    <w:abstractNumId w:val="5"/>
  </w:num>
  <w:num w:numId="31" w16cid:durableId="642392117">
    <w:abstractNumId w:val="26"/>
  </w:num>
  <w:num w:numId="32" w16cid:durableId="432357998">
    <w:abstractNumId w:val="8"/>
  </w:num>
  <w:num w:numId="33" w16cid:durableId="211575680">
    <w:abstractNumId w:val="12"/>
  </w:num>
  <w:num w:numId="34" w16cid:durableId="1030644051">
    <w:abstractNumId w:val="31"/>
  </w:num>
  <w:num w:numId="35" w16cid:durableId="234358542">
    <w:abstractNumId w:val="3"/>
  </w:num>
  <w:num w:numId="36" w16cid:durableId="756555572">
    <w:abstractNumId w:val="22"/>
  </w:num>
  <w:num w:numId="37" w16cid:durableId="3096024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5AD8"/>
    <w:rsid w:val="00032586"/>
    <w:rsid w:val="00032B00"/>
    <w:rsid w:val="00034686"/>
    <w:rsid w:val="000373F3"/>
    <w:rsid w:val="00040D45"/>
    <w:rsid w:val="00041653"/>
    <w:rsid w:val="00041850"/>
    <w:rsid w:val="00061310"/>
    <w:rsid w:val="00072F96"/>
    <w:rsid w:val="000805E7"/>
    <w:rsid w:val="000827BE"/>
    <w:rsid w:val="0008670E"/>
    <w:rsid w:val="00091ED4"/>
    <w:rsid w:val="0009338E"/>
    <w:rsid w:val="0009724F"/>
    <w:rsid w:val="000A2B44"/>
    <w:rsid w:val="000B014F"/>
    <w:rsid w:val="000B17DA"/>
    <w:rsid w:val="000B5ACE"/>
    <w:rsid w:val="000C535E"/>
    <w:rsid w:val="000D1DA3"/>
    <w:rsid w:val="001012B4"/>
    <w:rsid w:val="001120E3"/>
    <w:rsid w:val="001375DA"/>
    <w:rsid w:val="00141283"/>
    <w:rsid w:val="001773DF"/>
    <w:rsid w:val="00184446"/>
    <w:rsid w:val="00192A10"/>
    <w:rsid w:val="0019468A"/>
    <w:rsid w:val="001A6FA5"/>
    <w:rsid w:val="001B11C9"/>
    <w:rsid w:val="001B6F8C"/>
    <w:rsid w:val="001C7AC3"/>
    <w:rsid w:val="001F0617"/>
    <w:rsid w:val="001F261F"/>
    <w:rsid w:val="002042A3"/>
    <w:rsid w:val="00214727"/>
    <w:rsid w:val="00217260"/>
    <w:rsid w:val="00222E70"/>
    <w:rsid w:val="002256D6"/>
    <w:rsid w:val="0022752E"/>
    <w:rsid w:val="00231451"/>
    <w:rsid w:val="002426E2"/>
    <w:rsid w:val="0025410A"/>
    <w:rsid w:val="00260965"/>
    <w:rsid w:val="00272F7E"/>
    <w:rsid w:val="0027336C"/>
    <w:rsid w:val="00274B64"/>
    <w:rsid w:val="00276AE9"/>
    <w:rsid w:val="0028192F"/>
    <w:rsid w:val="00282B85"/>
    <w:rsid w:val="002865E1"/>
    <w:rsid w:val="002949AD"/>
    <w:rsid w:val="00297300"/>
    <w:rsid w:val="00297619"/>
    <w:rsid w:val="002A2828"/>
    <w:rsid w:val="002B61F2"/>
    <w:rsid w:val="002D2A4A"/>
    <w:rsid w:val="002E0369"/>
    <w:rsid w:val="002F4C24"/>
    <w:rsid w:val="002F6DBC"/>
    <w:rsid w:val="00303FD1"/>
    <w:rsid w:val="0030500A"/>
    <w:rsid w:val="0031573A"/>
    <w:rsid w:val="00325ABC"/>
    <w:rsid w:val="00326084"/>
    <w:rsid w:val="003302D5"/>
    <w:rsid w:val="00352F37"/>
    <w:rsid w:val="00356D2B"/>
    <w:rsid w:val="003731B2"/>
    <w:rsid w:val="00375AD7"/>
    <w:rsid w:val="00391B70"/>
    <w:rsid w:val="003979D7"/>
    <w:rsid w:val="003A1F1A"/>
    <w:rsid w:val="003A6491"/>
    <w:rsid w:val="003B1645"/>
    <w:rsid w:val="003B68EE"/>
    <w:rsid w:val="003C0195"/>
    <w:rsid w:val="003C1BF1"/>
    <w:rsid w:val="003D78D8"/>
    <w:rsid w:val="003E2EED"/>
    <w:rsid w:val="003E5073"/>
    <w:rsid w:val="003E71EF"/>
    <w:rsid w:val="003F4B48"/>
    <w:rsid w:val="003F51A3"/>
    <w:rsid w:val="003F6CEB"/>
    <w:rsid w:val="004008BB"/>
    <w:rsid w:val="00412784"/>
    <w:rsid w:val="004501B5"/>
    <w:rsid w:val="0046015B"/>
    <w:rsid w:val="00496D01"/>
    <w:rsid w:val="004A2AE3"/>
    <w:rsid w:val="004A51E9"/>
    <w:rsid w:val="004E03C8"/>
    <w:rsid w:val="004E0C98"/>
    <w:rsid w:val="004E56F7"/>
    <w:rsid w:val="004F05B1"/>
    <w:rsid w:val="004F2DC0"/>
    <w:rsid w:val="00501BCF"/>
    <w:rsid w:val="00502C67"/>
    <w:rsid w:val="00504065"/>
    <w:rsid w:val="00507108"/>
    <w:rsid w:val="00512646"/>
    <w:rsid w:val="005131B4"/>
    <w:rsid w:val="00513BCE"/>
    <w:rsid w:val="0052240F"/>
    <w:rsid w:val="00527D32"/>
    <w:rsid w:val="00534F84"/>
    <w:rsid w:val="00535F72"/>
    <w:rsid w:val="00537DC0"/>
    <w:rsid w:val="00542310"/>
    <w:rsid w:val="0054275F"/>
    <w:rsid w:val="005443AA"/>
    <w:rsid w:val="00547BB2"/>
    <w:rsid w:val="0055217D"/>
    <w:rsid w:val="00562D5A"/>
    <w:rsid w:val="00565070"/>
    <w:rsid w:val="005674F7"/>
    <w:rsid w:val="005713EF"/>
    <w:rsid w:val="00581A58"/>
    <w:rsid w:val="005975B4"/>
    <w:rsid w:val="005C1229"/>
    <w:rsid w:val="005F19A5"/>
    <w:rsid w:val="005F7021"/>
    <w:rsid w:val="00600B73"/>
    <w:rsid w:val="00606ADF"/>
    <w:rsid w:val="0061164B"/>
    <w:rsid w:val="00615C3A"/>
    <w:rsid w:val="00621ED7"/>
    <w:rsid w:val="00652BBE"/>
    <w:rsid w:val="0065367C"/>
    <w:rsid w:val="006706B9"/>
    <w:rsid w:val="006728F9"/>
    <w:rsid w:val="00681F97"/>
    <w:rsid w:val="006853A7"/>
    <w:rsid w:val="006854BA"/>
    <w:rsid w:val="006A3159"/>
    <w:rsid w:val="006C178C"/>
    <w:rsid w:val="006C2CBE"/>
    <w:rsid w:val="006C4738"/>
    <w:rsid w:val="006C622B"/>
    <w:rsid w:val="006E40DA"/>
    <w:rsid w:val="007131C5"/>
    <w:rsid w:val="00721011"/>
    <w:rsid w:val="00736067"/>
    <w:rsid w:val="00741760"/>
    <w:rsid w:val="007579C5"/>
    <w:rsid w:val="00773156"/>
    <w:rsid w:val="00776EA4"/>
    <w:rsid w:val="00781C0A"/>
    <w:rsid w:val="007927BB"/>
    <w:rsid w:val="007A7A40"/>
    <w:rsid w:val="007B0A1A"/>
    <w:rsid w:val="007E48CA"/>
    <w:rsid w:val="007E7C39"/>
    <w:rsid w:val="007F1F3A"/>
    <w:rsid w:val="007F5DD7"/>
    <w:rsid w:val="00800345"/>
    <w:rsid w:val="0080116E"/>
    <w:rsid w:val="008023F9"/>
    <w:rsid w:val="0083639A"/>
    <w:rsid w:val="00841E9A"/>
    <w:rsid w:val="008568A4"/>
    <w:rsid w:val="00860BB2"/>
    <w:rsid w:val="00871544"/>
    <w:rsid w:val="0087289F"/>
    <w:rsid w:val="00892D49"/>
    <w:rsid w:val="00895B1E"/>
    <w:rsid w:val="008A106E"/>
    <w:rsid w:val="008A24DB"/>
    <w:rsid w:val="008B4291"/>
    <w:rsid w:val="008E10DD"/>
    <w:rsid w:val="008E3738"/>
    <w:rsid w:val="008F7C57"/>
    <w:rsid w:val="00910B57"/>
    <w:rsid w:val="00911C1E"/>
    <w:rsid w:val="009138F6"/>
    <w:rsid w:val="00920BCC"/>
    <w:rsid w:val="00921166"/>
    <w:rsid w:val="00922728"/>
    <w:rsid w:val="00930FAE"/>
    <w:rsid w:val="00931EE3"/>
    <w:rsid w:val="00935CA3"/>
    <w:rsid w:val="00951440"/>
    <w:rsid w:val="00951962"/>
    <w:rsid w:val="0096671E"/>
    <w:rsid w:val="00967D84"/>
    <w:rsid w:val="009715BE"/>
    <w:rsid w:val="00986FB2"/>
    <w:rsid w:val="00994487"/>
    <w:rsid w:val="009D22C3"/>
    <w:rsid w:val="009D550A"/>
    <w:rsid w:val="009E0E7B"/>
    <w:rsid w:val="009E64B7"/>
    <w:rsid w:val="00A068AC"/>
    <w:rsid w:val="00A11B1E"/>
    <w:rsid w:val="00A1471B"/>
    <w:rsid w:val="00A30877"/>
    <w:rsid w:val="00A37686"/>
    <w:rsid w:val="00A455A9"/>
    <w:rsid w:val="00A55A5D"/>
    <w:rsid w:val="00A71EC6"/>
    <w:rsid w:val="00A73EA1"/>
    <w:rsid w:val="00A929F8"/>
    <w:rsid w:val="00A97FF7"/>
    <w:rsid w:val="00AB13BD"/>
    <w:rsid w:val="00AB47E7"/>
    <w:rsid w:val="00AB7F38"/>
    <w:rsid w:val="00AC3E2B"/>
    <w:rsid w:val="00AC524D"/>
    <w:rsid w:val="00AF26FD"/>
    <w:rsid w:val="00AF3A0E"/>
    <w:rsid w:val="00B074DD"/>
    <w:rsid w:val="00B10845"/>
    <w:rsid w:val="00B21C67"/>
    <w:rsid w:val="00B252C7"/>
    <w:rsid w:val="00B2532F"/>
    <w:rsid w:val="00B3394C"/>
    <w:rsid w:val="00B34998"/>
    <w:rsid w:val="00B40D13"/>
    <w:rsid w:val="00B44FDE"/>
    <w:rsid w:val="00B46309"/>
    <w:rsid w:val="00B4680C"/>
    <w:rsid w:val="00B529E5"/>
    <w:rsid w:val="00B67EEF"/>
    <w:rsid w:val="00B70D39"/>
    <w:rsid w:val="00B8294C"/>
    <w:rsid w:val="00B83D7D"/>
    <w:rsid w:val="00B85269"/>
    <w:rsid w:val="00B86F04"/>
    <w:rsid w:val="00B872F1"/>
    <w:rsid w:val="00B9085F"/>
    <w:rsid w:val="00B93964"/>
    <w:rsid w:val="00BA0FF9"/>
    <w:rsid w:val="00BB01C0"/>
    <w:rsid w:val="00BB1A13"/>
    <w:rsid w:val="00BB4516"/>
    <w:rsid w:val="00BB7B20"/>
    <w:rsid w:val="00BC0E9B"/>
    <w:rsid w:val="00BD6673"/>
    <w:rsid w:val="00BE2072"/>
    <w:rsid w:val="00BE37B4"/>
    <w:rsid w:val="00BE5574"/>
    <w:rsid w:val="00BE60F9"/>
    <w:rsid w:val="00C21C8D"/>
    <w:rsid w:val="00C22A4C"/>
    <w:rsid w:val="00C3734F"/>
    <w:rsid w:val="00C44593"/>
    <w:rsid w:val="00C51573"/>
    <w:rsid w:val="00C5501C"/>
    <w:rsid w:val="00C552E6"/>
    <w:rsid w:val="00C56A5B"/>
    <w:rsid w:val="00C671EE"/>
    <w:rsid w:val="00C762D8"/>
    <w:rsid w:val="00CA1E62"/>
    <w:rsid w:val="00CB7A88"/>
    <w:rsid w:val="00CC5736"/>
    <w:rsid w:val="00CC5CEF"/>
    <w:rsid w:val="00CD191D"/>
    <w:rsid w:val="00CE52F9"/>
    <w:rsid w:val="00CF078A"/>
    <w:rsid w:val="00CF40C6"/>
    <w:rsid w:val="00D057FA"/>
    <w:rsid w:val="00D154F0"/>
    <w:rsid w:val="00D17A97"/>
    <w:rsid w:val="00D24229"/>
    <w:rsid w:val="00D2720E"/>
    <w:rsid w:val="00D3003A"/>
    <w:rsid w:val="00D30D63"/>
    <w:rsid w:val="00D32EDB"/>
    <w:rsid w:val="00D3356F"/>
    <w:rsid w:val="00D35E39"/>
    <w:rsid w:val="00D53011"/>
    <w:rsid w:val="00D55BE0"/>
    <w:rsid w:val="00D774A0"/>
    <w:rsid w:val="00D851DA"/>
    <w:rsid w:val="00D91777"/>
    <w:rsid w:val="00D93CC6"/>
    <w:rsid w:val="00DB5D8C"/>
    <w:rsid w:val="00DB6A23"/>
    <w:rsid w:val="00DC07DF"/>
    <w:rsid w:val="00DD1FB9"/>
    <w:rsid w:val="00DE658E"/>
    <w:rsid w:val="00DE7C0E"/>
    <w:rsid w:val="00DF2C4D"/>
    <w:rsid w:val="00DF4630"/>
    <w:rsid w:val="00DF55CD"/>
    <w:rsid w:val="00DF7F69"/>
    <w:rsid w:val="00E0717B"/>
    <w:rsid w:val="00E221D8"/>
    <w:rsid w:val="00E2719E"/>
    <w:rsid w:val="00E317EF"/>
    <w:rsid w:val="00E37282"/>
    <w:rsid w:val="00E46AA3"/>
    <w:rsid w:val="00E50C73"/>
    <w:rsid w:val="00E803CF"/>
    <w:rsid w:val="00E811F1"/>
    <w:rsid w:val="00E8295D"/>
    <w:rsid w:val="00E906B0"/>
    <w:rsid w:val="00E91144"/>
    <w:rsid w:val="00E91C2E"/>
    <w:rsid w:val="00E9608F"/>
    <w:rsid w:val="00EA051D"/>
    <w:rsid w:val="00EB0477"/>
    <w:rsid w:val="00EB2DDC"/>
    <w:rsid w:val="00EB45A7"/>
    <w:rsid w:val="00EB5859"/>
    <w:rsid w:val="00EC0E16"/>
    <w:rsid w:val="00EF0817"/>
    <w:rsid w:val="00EF2716"/>
    <w:rsid w:val="00EF4222"/>
    <w:rsid w:val="00F072A6"/>
    <w:rsid w:val="00F11564"/>
    <w:rsid w:val="00F1237E"/>
    <w:rsid w:val="00F20878"/>
    <w:rsid w:val="00F27011"/>
    <w:rsid w:val="00F27F4D"/>
    <w:rsid w:val="00F3283F"/>
    <w:rsid w:val="00F37EC6"/>
    <w:rsid w:val="00F46B25"/>
    <w:rsid w:val="00F51A50"/>
    <w:rsid w:val="00F7172E"/>
    <w:rsid w:val="00F8416D"/>
    <w:rsid w:val="00F91CB6"/>
    <w:rsid w:val="00FA10C1"/>
    <w:rsid w:val="00FA5628"/>
    <w:rsid w:val="00FB6D44"/>
    <w:rsid w:val="00FD0ED2"/>
    <w:rsid w:val="00FD3C1C"/>
    <w:rsid w:val="00FE2848"/>
    <w:rsid w:val="00FE6915"/>
    <w:rsid w:val="00FF39C5"/>
    <w:rsid w:val="13640C4F"/>
    <w:rsid w:val="15D5706A"/>
    <w:rsid w:val="59699A72"/>
    <w:rsid w:val="679B51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787B87BF-4B51-4B79-9F70-AE659A9C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semiHidden/>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enturelearning.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23T10:38:48.81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103 269,'-45'-80,"12"7,10 30,21 11,12 25,31-8,11-4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5a818-dffd-4b3e-8003-8a7717e0a151">
      <Terms xmlns="http://schemas.microsoft.com/office/infopath/2007/PartnerControls"/>
    </lcf76f155ced4ddcb4097134ff3c332f>
    <TaxCatchAll xmlns="eba4eba8-f210-4555-9fb9-77962bfa0f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6328A18CAA7D478A14A78974DAF8E5" ma:contentTypeVersion="18" ma:contentTypeDescription="Create a new document." ma:contentTypeScope="" ma:versionID="c6f09f5e364f8e33436f6c75f3af1c29">
  <xsd:schema xmlns:xsd="http://www.w3.org/2001/XMLSchema" xmlns:xs="http://www.w3.org/2001/XMLSchema" xmlns:p="http://schemas.microsoft.com/office/2006/metadata/properties" xmlns:ns2="80b5a818-dffd-4b3e-8003-8a7717e0a151" xmlns:ns3="eba4eba8-f210-4555-9fb9-77962bfa0f5a" targetNamespace="http://schemas.microsoft.com/office/2006/metadata/properties" ma:root="true" ma:fieldsID="eac30b6dbf7184f1115477995d2f3577" ns2:_="" ns3:_="">
    <xsd:import namespace="80b5a818-dffd-4b3e-8003-8a7717e0a151"/>
    <xsd:import namespace="eba4eba8-f210-4555-9fb9-77962bfa0f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5a818-dffd-4b3e-8003-8a7717e0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eba8-f210-4555-9fb9-77962bfa0f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e28e19-26c7-47e9-b49c-925502a3047c}" ma:internalName="TaxCatchAll" ma:showField="CatchAllData" ma:web="eba4eba8-f210-4555-9fb9-77962bfa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A4BA-3A00-4408-8104-791578232BC3}">
  <ds:schemaRefs>
    <ds:schemaRef ds:uri="http://schemas.microsoft.com/sharepoint/v3/contenttype/forms"/>
  </ds:schemaRefs>
</ds:datastoreItem>
</file>

<file path=customXml/itemProps2.xml><?xml version="1.0" encoding="utf-8"?>
<ds:datastoreItem xmlns:ds="http://schemas.openxmlformats.org/officeDocument/2006/customXml" ds:itemID="{10717E67-7000-4836-905D-42AF7A2919B1}">
  <ds:schemaRefs>
    <ds:schemaRef ds:uri="http://schemas.microsoft.com/office/2006/metadata/properties"/>
    <ds:schemaRef ds:uri="http://schemas.microsoft.com/office/infopath/2007/PartnerControls"/>
    <ds:schemaRef ds:uri="fd81ca15-f1b1-4401-99fe-c723992e9e79"/>
    <ds:schemaRef ds:uri="507e9522-d25c-475f-8c90-486d4b4cf584"/>
  </ds:schemaRefs>
</ds:datastoreItem>
</file>

<file path=customXml/itemProps3.xml><?xml version="1.0" encoding="utf-8"?>
<ds:datastoreItem xmlns:ds="http://schemas.openxmlformats.org/officeDocument/2006/customXml" ds:itemID="{74F5BA1E-46EC-4A6A-A1C6-1A5CBBBD6EEE}"/>
</file>

<file path=customXml/itemProps4.xml><?xml version="1.0" encoding="utf-8"?>
<ds:datastoreItem xmlns:ds="http://schemas.openxmlformats.org/officeDocument/2006/customXml" ds:itemID="{4CF7CF2D-5FC5-974E-95E8-ADDF2E7A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8278</Characters>
  <Application>Microsoft Office Word</Application>
  <DocSecurity>0</DocSecurity>
  <Lines>68</Lines>
  <Paragraphs>19</Paragraphs>
  <ScaleCrop>false</ScaleCrop>
  <Company>Greenwood Academies Trust</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Oldfield</dc:creator>
  <cp:lastModifiedBy>Rhys Griffiths (Venture Learning)</cp:lastModifiedBy>
  <cp:revision>9</cp:revision>
  <cp:lastPrinted>2017-07-05T12:38:00Z</cp:lastPrinted>
  <dcterms:created xsi:type="dcterms:W3CDTF">2021-07-08T15:15:00Z</dcterms:created>
  <dcterms:modified xsi:type="dcterms:W3CDTF">2024-09-12T14:33:00Z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